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B35BF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  <w:r w:rsidRPr="000A0EFA">
        <w:rPr>
          <w:sz w:val="24"/>
          <w:szCs w:val="24"/>
          <w:lang w:val="ru-RU"/>
        </w:rPr>
        <w:t>Изображение государственного Герба Республики Казахстан</w:t>
      </w:r>
    </w:p>
    <w:p w14:paraId="4D09CA1C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0B9B7967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668D271A" w14:textId="77777777" w:rsidR="000A0EFA" w:rsidRPr="000A0EFA" w:rsidRDefault="000A0EFA" w:rsidP="000A0EFA">
      <w:pPr>
        <w:pBdr>
          <w:bottom w:val="single" w:sz="4" w:space="1" w:color="000000"/>
        </w:pBdr>
        <w:spacing w:after="0"/>
        <w:jc w:val="center"/>
        <w:rPr>
          <w:sz w:val="24"/>
          <w:szCs w:val="24"/>
          <w:lang w:val="ru-RU"/>
        </w:rPr>
      </w:pPr>
      <w:r w:rsidRPr="000A0EFA">
        <w:rPr>
          <w:b/>
          <w:sz w:val="24"/>
          <w:szCs w:val="24"/>
          <w:lang w:val="ru-RU"/>
        </w:rPr>
        <w:t>НАЦИОНАЛЬНЫЙ СТАНДАРТ РЕСПУБЛИКИ КАЗАХСТАН</w:t>
      </w:r>
    </w:p>
    <w:p w14:paraId="5022039C" w14:textId="77777777" w:rsidR="000A0EFA" w:rsidRPr="000A0EFA" w:rsidRDefault="000A0EFA" w:rsidP="000A0EFA">
      <w:pPr>
        <w:spacing w:after="0"/>
        <w:jc w:val="center"/>
        <w:rPr>
          <w:sz w:val="24"/>
          <w:szCs w:val="24"/>
          <w:lang w:val="ru-RU"/>
        </w:rPr>
      </w:pPr>
    </w:p>
    <w:p w14:paraId="43F1587B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1CDC343D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46CCBB90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37444E04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5271CCF6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72D0ED94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54373C67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66151C26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52E5CAC0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54A005A2" w14:textId="3C8FCEEB" w:rsidR="000A0EFA" w:rsidRPr="000A0EFA" w:rsidRDefault="00761736" w:rsidP="000A0EFA">
      <w:pPr>
        <w:widowControl w:val="0"/>
        <w:shd w:val="clear" w:color="auto" w:fill="FFFFFF"/>
        <w:spacing w:after="0"/>
        <w:jc w:val="center"/>
        <w:rPr>
          <w:rFonts w:eastAsia="MS Mincho"/>
          <w:b/>
          <w:bCs/>
          <w:sz w:val="24"/>
          <w:szCs w:val="24"/>
          <w:lang w:val="ru-RU" w:eastAsia="ja-JP"/>
        </w:rPr>
      </w:pPr>
      <w:r w:rsidRPr="000A0EFA">
        <w:rPr>
          <w:rFonts w:eastAsia="MS Mincho"/>
          <w:b/>
          <w:bCs/>
          <w:sz w:val="24"/>
          <w:szCs w:val="24"/>
          <w:lang w:val="ru-RU" w:eastAsia="ja-JP"/>
        </w:rPr>
        <w:t>Охранная деятельность.</w:t>
      </w:r>
    </w:p>
    <w:p w14:paraId="1A05088C" w14:textId="735A5F02" w:rsidR="000A0EFA" w:rsidRPr="000A0EFA" w:rsidRDefault="00761736" w:rsidP="000A0EFA">
      <w:pPr>
        <w:widowControl w:val="0"/>
        <w:shd w:val="clear" w:color="auto" w:fill="FFFFFF"/>
        <w:spacing w:after="0"/>
        <w:jc w:val="center"/>
        <w:rPr>
          <w:rFonts w:eastAsia="MS Mincho"/>
          <w:b/>
          <w:bCs/>
          <w:sz w:val="24"/>
          <w:szCs w:val="24"/>
          <w:lang w:val="ru-RU" w:eastAsia="ja-JP"/>
        </w:rPr>
      </w:pPr>
      <w:r w:rsidRPr="000A0EFA">
        <w:rPr>
          <w:rFonts w:eastAsia="MS Mincho"/>
          <w:b/>
          <w:bCs/>
          <w:sz w:val="24"/>
          <w:szCs w:val="24"/>
          <w:lang w:val="ru-RU" w:eastAsia="ja-JP"/>
        </w:rPr>
        <w:t>Применение соответствующих мер реагирования на сигнальную информацию технических средств охраны</w:t>
      </w:r>
    </w:p>
    <w:p w14:paraId="4E259D87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14192680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23E6C9E7" w14:textId="461F122B" w:rsidR="000A0EFA" w:rsidRPr="000A0EFA" w:rsidRDefault="00761736" w:rsidP="000A0EFA">
      <w:pPr>
        <w:widowControl w:val="0"/>
        <w:shd w:val="clear" w:color="auto" w:fill="FFFFFF"/>
        <w:spacing w:after="0"/>
        <w:jc w:val="center"/>
        <w:rPr>
          <w:rFonts w:eastAsia="MS Mincho"/>
          <w:b/>
          <w:bCs/>
          <w:sz w:val="24"/>
          <w:szCs w:val="24"/>
          <w:lang w:val="ru-RU" w:eastAsia="ja-JP"/>
        </w:rPr>
      </w:pPr>
      <w:r w:rsidRPr="000A0EFA">
        <w:rPr>
          <w:rFonts w:eastAsia="MS Mincho"/>
          <w:b/>
          <w:bCs/>
          <w:sz w:val="24"/>
          <w:szCs w:val="24"/>
          <w:lang w:val="ru-RU" w:eastAsia="ja-JP"/>
        </w:rPr>
        <w:t>ОБЩИЕ ТРЕБОВАНИЯ</w:t>
      </w:r>
    </w:p>
    <w:p w14:paraId="67DC6EBE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0E916856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7B5C61A3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221AA579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  <w:r w:rsidRPr="000A0EFA">
        <w:rPr>
          <w:b/>
          <w:sz w:val="24"/>
          <w:szCs w:val="24"/>
          <w:lang w:val="ru-RU"/>
        </w:rPr>
        <w:t>СТ РК _____-20__</w:t>
      </w:r>
    </w:p>
    <w:p w14:paraId="734AE527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1B45ECFA" w14:textId="77777777" w:rsidR="000A0EFA" w:rsidRPr="000A0EFA" w:rsidRDefault="000A0EFA" w:rsidP="000A0EFA">
      <w:pPr>
        <w:spacing w:after="0"/>
        <w:jc w:val="center"/>
        <w:rPr>
          <w:b/>
          <w:bCs/>
          <w:sz w:val="24"/>
          <w:szCs w:val="24"/>
          <w:lang w:val="ru-RU"/>
        </w:rPr>
      </w:pPr>
    </w:p>
    <w:p w14:paraId="64A0E432" w14:textId="77777777" w:rsidR="000A0EFA" w:rsidRPr="000A0EFA" w:rsidRDefault="000A0EFA" w:rsidP="000A0EFA">
      <w:pPr>
        <w:spacing w:after="0"/>
        <w:jc w:val="center"/>
        <w:rPr>
          <w:b/>
          <w:i/>
          <w:sz w:val="24"/>
          <w:szCs w:val="24"/>
          <w:lang w:val="ru-RU"/>
        </w:rPr>
      </w:pPr>
    </w:p>
    <w:p w14:paraId="0B5F46E8" w14:textId="77777777" w:rsidR="000A0EFA" w:rsidRPr="000A0EFA" w:rsidRDefault="000A0EFA" w:rsidP="000A0EFA">
      <w:pPr>
        <w:spacing w:after="0"/>
        <w:jc w:val="center"/>
        <w:rPr>
          <w:b/>
          <w:i/>
          <w:sz w:val="24"/>
          <w:szCs w:val="24"/>
          <w:lang w:val="ru-RU"/>
        </w:rPr>
      </w:pPr>
    </w:p>
    <w:p w14:paraId="612FE59B" w14:textId="77777777" w:rsidR="000A0EFA" w:rsidRPr="000A0EFA" w:rsidRDefault="000A0EFA" w:rsidP="000A0EFA">
      <w:pPr>
        <w:spacing w:after="0"/>
        <w:jc w:val="center"/>
        <w:rPr>
          <w:sz w:val="24"/>
          <w:szCs w:val="24"/>
          <w:lang w:val="ru-RU"/>
        </w:rPr>
      </w:pPr>
      <w:r w:rsidRPr="000A0EFA">
        <w:rPr>
          <w:i/>
          <w:sz w:val="24"/>
          <w:szCs w:val="24"/>
          <w:lang w:val="ru-RU"/>
        </w:rPr>
        <w:t>Настоящий проект стандарта не подлежит применению до его утверждения</w:t>
      </w:r>
    </w:p>
    <w:p w14:paraId="05885569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5A415869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17E9A7FD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79DE4157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136E6406" w14:textId="77777777" w:rsidR="006F526F" w:rsidRPr="000A0EFA" w:rsidRDefault="006F526F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5C8795A5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5884C1F7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78121790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691EF2A9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  <w:r w:rsidRPr="000A0EFA">
        <w:rPr>
          <w:b/>
          <w:sz w:val="24"/>
          <w:szCs w:val="24"/>
          <w:lang w:val="ru-RU"/>
        </w:rPr>
        <w:t>Комитет технического регулирования и метрологии</w:t>
      </w:r>
    </w:p>
    <w:p w14:paraId="63502744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 w:eastAsia="ar-SA"/>
        </w:rPr>
      </w:pPr>
      <w:r w:rsidRPr="000A0EFA">
        <w:rPr>
          <w:b/>
          <w:sz w:val="24"/>
          <w:szCs w:val="24"/>
          <w:lang w:val="ru-RU"/>
        </w:rPr>
        <w:t>Министерства торговли и интеграции Республики Казахстан</w:t>
      </w:r>
    </w:p>
    <w:p w14:paraId="14FF4ECC" w14:textId="77777777" w:rsidR="000A0EFA" w:rsidRPr="000A0EFA" w:rsidRDefault="000A0EFA" w:rsidP="000A0EFA">
      <w:pPr>
        <w:spacing w:after="0"/>
        <w:jc w:val="center"/>
        <w:rPr>
          <w:sz w:val="24"/>
          <w:szCs w:val="24"/>
          <w:lang w:val="ru-RU"/>
        </w:rPr>
      </w:pPr>
    </w:p>
    <w:p w14:paraId="217E9B96" w14:textId="77777777" w:rsidR="000A0EFA" w:rsidRPr="000A0EFA" w:rsidRDefault="000A0EFA" w:rsidP="000A0EFA">
      <w:pPr>
        <w:pStyle w:val="2"/>
        <w:ind w:firstLine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A0EFA">
        <w:rPr>
          <w:rFonts w:ascii="Times New Roman" w:hAnsi="Times New Roman" w:cs="Times New Roman"/>
          <w:sz w:val="24"/>
          <w:szCs w:val="24"/>
          <w:lang w:val="ru-RU"/>
        </w:rPr>
        <w:t>(Госстандарт)</w:t>
      </w:r>
    </w:p>
    <w:p w14:paraId="11239B2B" w14:textId="77777777" w:rsidR="000A0EFA" w:rsidRPr="000A0EFA" w:rsidRDefault="000A0EFA" w:rsidP="000A0EFA">
      <w:pPr>
        <w:spacing w:after="0"/>
        <w:jc w:val="center"/>
        <w:rPr>
          <w:sz w:val="24"/>
          <w:szCs w:val="24"/>
          <w:lang w:val="ru-RU"/>
        </w:rPr>
      </w:pPr>
    </w:p>
    <w:p w14:paraId="1E0473A6" w14:textId="77777777" w:rsidR="000A0EFA" w:rsidRPr="000A0EFA" w:rsidRDefault="000A0EFA" w:rsidP="000A0EFA">
      <w:pPr>
        <w:pStyle w:val="2"/>
        <w:ind w:firstLine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A0EFA">
        <w:rPr>
          <w:rFonts w:ascii="Times New Roman" w:hAnsi="Times New Roman" w:cs="Times New Roman"/>
          <w:noProof/>
          <w:sz w:val="24"/>
          <w:szCs w:val="24"/>
          <w:lang w:val="ru-RU"/>
        </w:rPr>
        <w:t>Астана</w:t>
      </w:r>
    </w:p>
    <w:p w14:paraId="2BD57588" w14:textId="77777777" w:rsidR="000A0EFA" w:rsidRPr="000A0EFA" w:rsidRDefault="000A0EFA" w:rsidP="000A0EFA">
      <w:pPr>
        <w:pageBreakBefore/>
        <w:spacing w:after="0"/>
        <w:jc w:val="center"/>
        <w:rPr>
          <w:b/>
          <w:sz w:val="24"/>
          <w:szCs w:val="24"/>
          <w:lang w:val="ru-RU"/>
        </w:rPr>
      </w:pPr>
      <w:r w:rsidRPr="000A0EFA">
        <w:rPr>
          <w:b/>
          <w:sz w:val="24"/>
          <w:szCs w:val="24"/>
          <w:lang w:val="ru-RU"/>
        </w:rPr>
        <w:lastRenderedPageBreak/>
        <w:t>Предисловие</w:t>
      </w:r>
    </w:p>
    <w:p w14:paraId="370AAE29" w14:textId="77777777" w:rsidR="000A0EFA" w:rsidRPr="000A0EFA" w:rsidRDefault="000A0EFA" w:rsidP="000A0EFA">
      <w:pPr>
        <w:spacing w:after="0"/>
        <w:jc w:val="center"/>
        <w:rPr>
          <w:b/>
          <w:sz w:val="24"/>
          <w:szCs w:val="24"/>
          <w:lang w:val="ru-RU"/>
        </w:rPr>
      </w:pPr>
    </w:p>
    <w:p w14:paraId="2FC826E0" w14:textId="77777777" w:rsidR="000A0EFA" w:rsidRPr="000A0EFA" w:rsidRDefault="000A0EFA" w:rsidP="000A0EFA">
      <w:pPr>
        <w:shd w:val="clear" w:color="auto" w:fill="FFFFFF"/>
        <w:spacing w:after="0"/>
        <w:rPr>
          <w:sz w:val="24"/>
          <w:szCs w:val="24"/>
          <w:lang w:val="ru-RU" w:eastAsia="ru-RU"/>
        </w:rPr>
      </w:pPr>
      <w:r w:rsidRPr="000A0EFA">
        <w:rPr>
          <w:b/>
          <w:bCs/>
          <w:sz w:val="24"/>
          <w:szCs w:val="24"/>
          <w:lang w:val="ru-RU"/>
        </w:rPr>
        <w:t xml:space="preserve">1 </w:t>
      </w:r>
      <w:r w:rsidRPr="00A80B84">
        <w:rPr>
          <w:b/>
          <w:bCs/>
          <w:sz w:val="24"/>
          <w:szCs w:val="24"/>
          <w:lang w:val="kk-KZ"/>
        </w:rPr>
        <w:t>РАЗРАБОТАН</w:t>
      </w:r>
      <w:r w:rsidRPr="000A0EFA">
        <w:rPr>
          <w:b/>
          <w:bCs/>
          <w:sz w:val="24"/>
          <w:szCs w:val="24"/>
          <w:lang w:val="ru-RU"/>
        </w:rPr>
        <w:t xml:space="preserve"> И ВНЕСЕН </w:t>
      </w:r>
      <w:r w:rsidRPr="000A0EFA">
        <w:rPr>
          <w:sz w:val="24"/>
          <w:szCs w:val="24"/>
          <w:lang w:val="ru-RU"/>
        </w:rPr>
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Казахстан».</w:t>
      </w:r>
    </w:p>
    <w:p w14:paraId="2C8819E5" w14:textId="77777777" w:rsidR="000A0EFA" w:rsidRPr="000A0EFA" w:rsidRDefault="000A0EFA" w:rsidP="000A0EFA">
      <w:pPr>
        <w:shd w:val="clear" w:color="auto" w:fill="FFFFFF"/>
        <w:spacing w:after="0"/>
        <w:rPr>
          <w:sz w:val="24"/>
          <w:szCs w:val="24"/>
          <w:lang w:val="ru-RU"/>
        </w:rPr>
      </w:pPr>
    </w:p>
    <w:p w14:paraId="7C563AB5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  <w:r w:rsidRPr="000A0EFA">
        <w:rPr>
          <w:b/>
          <w:sz w:val="24"/>
          <w:szCs w:val="24"/>
          <w:lang w:val="ru-RU"/>
        </w:rPr>
        <w:t xml:space="preserve">2 УТВЕРЖДЕН И ВВЕДЕН В ДЕЙСТВИЕ </w:t>
      </w:r>
      <w:r w:rsidRPr="000A0EFA">
        <w:rPr>
          <w:sz w:val="24"/>
          <w:szCs w:val="24"/>
          <w:lang w:val="ru-RU"/>
        </w:rPr>
        <w:t>Приказом Председателя Комитета технического регулирования и метрологии Министерства по инвестициям и развитию Республики Казахстан от ___________ 20____ г.  № _____</w:t>
      </w:r>
    </w:p>
    <w:p w14:paraId="13172DC3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7B435CFD" w14:textId="77777777" w:rsidR="000A0EFA" w:rsidRPr="000A0EFA" w:rsidRDefault="000A0EFA" w:rsidP="000A0EFA">
      <w:pPr>
        <w:spacing w:after="0"/>
        <w:rPr>
          <w:color w:val="0D0D0D"/>
          <w:spacing w:val="-3"/>
          <w:sz w:val="24"/>
          <w:szCs w:val="24"/>
          <w:lang w:val="ru-RU" w:eastAsia="ru-RU"/>
        </w:rPr>
      </w:pPr>
      <w:r w:rsidRPr="000A0EFA">
        <w:rPr>
          <w:b/>
          <w:sz w:val="24"/>
          <w:szCs w:val="24"/>
          <w:lang w:val="ru-RU"/>
        </w:rPr>
        <w:t>3</w:t>
      </w:r>
      <w:r w:rsidRPr="000A0EFA">
        <w:rPr>
          <w:sz w:val="24"/>
          <w:szCs w:val="24"/>
          <w:lang w:val="ru-RU"/>
        </w:rPr>
        <w:t xml:space="preserve"> </w:t>
      </w:r>
      <w:r w:rsidRPr="000A0EFA">
        <w:rPr>
          <w:sz w:val="24"/>
          <w:szCs w:val="24"/>
          <w:lang w:val="ru-RU" w:eastAsia="ru-RU"/>
        </w:rPr>
        <w:t xml:space="preserve">Настоящий стандарт разработан с учетом </w:t>
      </w:r>
      <w:r w:rsidRPr="000A0EFA">
        <w:rPr>
          <w:color w:val="0D0D0D"/>
          <w:spacing w:val="-3"/>
          <w:sz w:val="24"/>
          <w:szCs w:val="24"/>
          <w:lang w:val="ru-RU" w:eastAsia="ru-RU"/>
        </w:rPr>
        <w:t>ГОСТ Р 59044-2020 «Охранная деятельность. Оказание охранных услуг, связанных с принятием соответствующих мер реагирования на сигнальную информацию технических средств охраны»</w:t>
      </w:r>
    </w:p>
    <w:p w14:paraId="62535D3B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332C7C12" w14:textId="77777777" w:rsidR="000A0EFA" w:rsidRPr="00A80B84" w:rsidRDefault="000A0EFA" w:rsidP="000A0EFA">
      <w:pPr>
        <w:widowControl w:val="0"/>
        <w:spacing w:after="0"/>
        <w:rPr>
          <w:sz w:val="24"/>
          <w:szCs w:val="24"/>
          <w:lang w:val="kk-KZ" w:eastAsia="ru-RU"/>
        </w:rPr>
      </w:pPr>
      <w:r w:rsidRPr="000A0EFA">
        <w:rPr>
          <w:b/>
          <w:bCs/>
          <w:sz w:val="24"/>
          <w:szCs w:val="24"/>
          <w:lang w:val="ru-RU" w:eastAsia="ru-RU"/>
        </w:rPr>
        <w:t>4</w:t>
      </w:r>
      <w:r w:rsidRPr="000A0EFA">
        <w:rPr>
          <w:bCs/>
          <w:sz w:val="24"/>
          <w:szCs w:val="24"/>
          <w:lang w:val="ru-RU" w:eastAsia="ru-RU"/>
        </w:rPr>
        <w:t xml:space="preserve"> В настоящем стандарте</w:t>
      </w:r>
      <w:r w:rsidRPr="000A0EFA">
        <w:rPr>
          <w:sz w:val="24"/>
          <w:szCs w:val="24"/>
          <w:lang w:val="ru-RU" w:eastAsia="ru-RU"/>
        </w:rPr>
        <w:t xml:space="preserve"> реализованы нормы: Закона Республики Казахстан </w:t>
      </w:r>
      <w:r w:rsidRPr="000A0EFA">
        <w:rPr>
          <w:bCs/>
          <w:kern w:val="36"/>
          <w:sz w:val="24"/>
          <w:szCs w:val="24"/>
          <w:bdr w:val="none" w:sz="0" w:space="0" w:color="auto" w:frame="1"/>
          <w:lang w:val="ru-RU"/>
        </w:rPr>
        <w:t>от 19 октября 2000 года № 85 «Об охранной деятельности»</w:t>
      </w:r>
      <w:r w:rsidRPr="000A0EFA">
        <w:rPr>
          <w:sz w:val="24"/>
          <w:szCs w:val="24"/>
          <w:lang w:val="ru-RU" w:eastAsia="ru-RU"/>
        </w:rPr>
        <w:t>.</w:t>
      </w:r>
    </w:p>
    <w:p w14:paraId="4CA09DFF" w14:textId="77777777" w:rsidR="000A0EFA" w:rsidRPr="00A80B84" w:rsidRDefault="000A0EFA" w:rsidP="000A0EFA">
      <w:pPr>
        <w:pStyle w:val="13"/>
        <w:spacing w:before="0" w:after="0"/>
        <w:ind w:firstLine="567"/>
        <w:jc w:val="both"/>
        <w:rPr>
          <w:rFonts w:cs="Times New Roman"/>
          <w:lang w:val="kk-KZ"/>
        </w:rPr>
      </w:pPr>
    </w:p>
    <w:p w14:paraId="48DA2936" w14:textId="77777777" w:rsidR="000A0EFA" w:rsidRPr="000A0EFA" w:rsidRDefault="000A0EFA" w:rsidP="000A0EFA">
      <w:pPr>
        <w:spacing w:after="0"/>
        <w:rPr>
          <w:b/>
          <w:sz w:val="24"/>
          <w:szCs w:val="24"/>
          <w:lang w:val="ru-RU"/>
        </w:rPr>
      </w:pPr>
      <w:r w:rsidRPr="000A0EFA">
        <w:rPr>
          <w:b/>
          <w:sz w:val="24"/>
          <w:szCs w:val="24"/>
          <w:lang w:val="ru-RU"/>
        </w:rPr>
        <w:t>5 СРОК ПЕРВОЙ ПРОВЕРКИ</w:t>
      </w:r>
      <w:r w:rsidRPr="000A0EFA">
        <w:rPr>
          <w:b/>
          <w:sz w:val="24"/>
          <w:szCs w:val="24"/>
          <w:lang w:val="ru-RU"/>
        </w:rPr>
        <w:tab/>
      </w:r>
      <w:r w:rsidRPr="000A0EFA">
        <w:rPr>
          <w:b/>
          <w:sz w:val="24"/>
          <w:szCs w:val="24"/>
          <w:lang w:val="ru-RU"/>
        </w:rPr>
        <w:tab/>
      </w:r>
      <w:r w:rsidRPr="000A0EFA">
        <w:rPr>
          <w:b/>
          <w:sz w:val="24"/>
          <w:szCs w:val="24"/>
          <w:lang w:val="ru-RU"/>
        </w:rPr>
        <w:tab/>
      </w:r>
      <w:r w:rsidRPr="000A0EFA">
        <w:rPr>
          <w:b/>
          <w:sz w:val="24"/>
          <w:szCs w:val="24"/>
          <w:lang w:val="ru-RU"/>
        </w:rPr>
        <w:tab/>
      </w:r>
      <w:r w:rsidRPr="000A0EFA">
        <w:rPr>
          <w:b/>
          <w:sz w:val="24"/>
          <w:szCs w:val="24"/>
          <w:lang w:val="ru-RU"/>
        </w:rPr>
        <w:tab/>
        <w:t xml:space="preserve">20_год </w:t>
      </w:r>
    </w:p>
    <w:p w14:paraId="746BD3D5" w14:textId="77777777" w:rsidR="000A0EFA" w:rsidRPr="000A0EFA" w:rsidRDefault="000A0EFA" w:rsidP="000A0EFA">
      <w:pPr>
        <w:spacing w:after="0"/>
        <w:rPr>
          <w:b/>
          <w:sz w:val="24"/>
          <w:szCs w:val="24"/>
          <w:lang w:val="ru-RU"/>
        </w:rPr>
      </w:pPr>
      <w:r w:rsidRPr="000A0EFA">
        <w:rPr>
          <w:b/>
          <w:sz w:val="24"/>
          <w:szCs w:val="24"/>
          <w:lang w:val="ru-RU"/>
        </w:rPr>
        <w:t xml:space="preserve">   ПЕРИОДИЧНОСТЬ ПРОВЕРКИ</w:t>
      </w:r>
      <w:r w:rsidRPr="000A0EFA">
        <w:rPr>
          <w:b/>
          <w:sz w:val="24"/>
          <w:szCs w:val="24"/>
          <w:lang w:val="ru-RU"/>
        </w:rPr>
        <w:tab/>
      </w:r>
      <w:r w:rsidRPr="000A0EFA">
        <w:rPr>
          <w:b/>
          <w:sz w:val="24"/>
          <w:szCs w:val="24"/>
          <w:lang w:val="ru-RU"/>
        </w:rPr>
        <w:tab/>
      </w:r>
      <w:r w:rsidRPr="000A0EFA">
        <w:rPr>
          <w:b/>
          <w:sz w:val="24"/>
          <w:szCs w:val="24"/>
          <w:lang w:val="ru-RU"/>
        </w:rPr>
        <w:tab/>
      </w:r>
      <w:r w:rsidRPr="000A0EFA">
        <w:rPr>
          <w:b/>
          <w:sz w:val="24"/>
          <w:szCs w:val="24"/>
          <w:lang w:val="ru-RU"/>
        </w:rPr>
        <w:tab/>
        <w:t>5 лет</w:t>
      </w:r>
    </w:p>
    <w:p w14:paraId="67AA7CB3" w14:textId="77777777" w:rsidR="000A0EFA" w:rsidRPr="000A0EFA" w:rsidRDefault="000A0EFA" w:rsidP="000A0EFA">
      <w:pPr>
        <w:spacing w:after="0"/>
        <w:rPr>
          <w:b/>
          <w:sz w:val="24"/>
          <w:szCs w:val="24"/>
          <w:lang w:val="ru-RU"/>
        </w:rPr>
      </w:pPr>
    </w:p>
    <w:p w14:paraId="127ED5A4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  <w:r w:rsidRPr="000A0EFA">
        <w:rPr>
          <w:b/>
          <w:sz w:val="24"/>
          <w:szCs w:val="24"/>
          <w:lang w:val="ru-RU"/>
        </w:rPr>
        <w:t>6 ВВЕДЕН ВПЕРВЫЕ</w:t>
      </w:r>
    </w:p>
    <w:p w14:paraId="26D6BCA9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17106F32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  <w:r w:rsidRPr="000A0EFA">
        <w:rPr>
          <w:i/>
          <w:sz w:val="24"/>
          <w:szCs w:val="24"/>
          <w:lang w:val="ru-RU"/>
        </w:rPr>
        <w:t>Информация об изменениях к настоящему стандарту публикуется в ежегодно издаваемом информационном указателе «Нормативные документы по стандартизации», а текст изменений и поправок – в ежемесячно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стандарты».</w:t>
      </w:r>
    </w:p>
    <w:p w14:paraId="6C8695CC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022D9BA3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2AB87EAE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02E0911D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7C2BBCFB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34FDD2E9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1F142224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626E7912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43279802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3DCDAA04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160027BC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1F010754" w14:textId="77777777" w:rsidR="000A0EFA" w:rsidRPr="000A0EFA" w:rsidRDefault="000A0EFA" w:rsidP="000A0EFA">
      <w:pPr>
        <w:spacing w:after="0"/>
        <w:rPr>
          <w:sz w:val="24"/>
          <w:szCs w:val="24"/>
          <w:lang w:val="ru-RU"/>
        </w:rPr>
      </w:pPr>
    </w:p>
    <w:p w14:paraId="0582E58E" w14:textId="40AD996D" w:rsidR="00761736" w:rsidRDefault="000A0EFA" w:rsidP="000A0EFA">
      <w:pPr>
        <w:spacing w:after="0"/>
        <w:rPr>
          <w:sz w:val="24"/>
          <w:szCs w:val="24"/>
          <w:lang w:val="ru-RU"/>
        </w:rPr>
      </w:pPr>
      <w:r w:rsidRPr="000A0EFA">
        <w:rPr>
          <w:sz w:val="24"/>
          <w:szCs w:val="24"/>
          <w:lang w:val="ru-RU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в соответствии с пунктом 5 Статьи 14 Закона Республики Казахстан от 5 октября 2018 года № 183-</w:t>
      </w:r>
      <w:r w:rsidRPr="00A80B84">
        <w:rPr>
          <w:sz w:val="24"/>
          <w:szCs w:val="24"/>
        </w:rPr>
        <w:t>VI</w:t>
      </w:r>
      <w:r w:rsidRPr="000A0EFA">
        <w:rPr>
          <w:sz w:val="24"/>
          <w:szCs w:val="24"/>
          <w:lang w:val="ru-RU"/>
        </w:rPr>
        <w:t xml:space="preserve"> «О стандартизации».</w:t>
      </w:r>
    </w:p>
    <w:p w14:paraId="5EE3BD9E" w14:textId="77777777" w:rsidR="00761736" w:rsidRDefault="007617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200" w:line="276" w:lineRule="auto"/>
        <w:ind w:firstLine="0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14:paraId="4604C95C" w14:textId="77777777" w:rsidR="000A0EFA" w:rsidRPr="000A0EFA" w:rsidRDefault="000A0EFA" w:rsidP="000A0EFA">
      <w:pPr>
        <w:spacing w:after="0"/>
        <w:rPr>
          <w:b/>
          <w:sz w:val="24"/>
          <w:szCs w:val="24"/>
          <w:lang w:val="ru-RU" w:eastAsia="ru-RU"/>
        </w:rPr>
      </w:pPr>
    </w:p>
    <w:p w14:paraId="5318B824" w14:textId="77777777" w:rsidR="000A0EFA" w:rsidRPr="000A0EFA" w:rsidRDefault="000A0EFA" w:rsidP="000A0EFA">
      <w:pPr>
        <w:widowControl w:val="0"/>
        <w:autoSpaceDE w:val="0"/>
        <w:autoSpaceDN w:val="0"/>
        <w:adjustRightInd w:val="0"/>
        <w:spacing w:after="0"/>
        <w:jc w:val="center"/>
        <w:rPr>
          <w:b/>
          <w:sz w:val="24"/>
          <w:szCs w:val="24"/>
          <w:lang w:val="ru-RU" w:eastAsia="ru-RU"/>
        </w:rPr>
      </w:pPr>
      <w:r w:rsidRPr="000A0EFA">
        <w:rPr>
          <w:b/>
          <w:sz w:val="24"/>
          <w:szCs w:val="24"/>
          <w:lang w:val="ru-RU" w:eastAsia="ru-RU"/>
        </w:rPr>
        <w:t>Введение</w:t>
      </w:r>
    </w:p>
    <w:p w14:paraId="765D115F" w14:textId="77777777" w:rsidR="000A0EFA" w:rsidRPr="000A0EFA" w:rsidRDefault="000A0EFA" w:rsidP="000A0EFA">
      <w:pPr>
        <w:widowControl w:val="0"/>
        <w:autoSpaceDE w:val="0"/>
        <w:autoSpaceDN w:val="0"/>
        <w:adjustRightInd w:val="0"/>
        <w:spacing w:after="0"/>
        <w:jc w:val="center"/>
        <w:rPr>
          <w:b/>
          <w:sz w:val="24"/>
          <w:szCs w:val="24"/>
          <w:lang w:val="ru-RU" w:eastAsia="ru-RU"/>
        </w:rPr>
      </w:pPr>
    </w:p>
    <w:p w14:paraId="6B70509C" w14:textId="77777777" w:rsidR="000A0EFA" w:rsidRPr="00A80B84" w:rsidRDefault="000A0EFA" w:rsidP="000A0EFA">
      <w:pPr>
        <w:pStyle w:val="13"/>
        <w:shd w:val="clear" w:color="auto" w:fill="FFFFFF"/>
        <w:spacing w:before="0" w:line="315" w:lineRule="atLeast"/>
        <w:ind w:firstLine="709"/>
        <w:jc w:val="both"/>
        <w:rPr>
          <w:rFonts w:cs="Times New Roman"/>
        </w:rPr>
      </w:pPr>
      <w:r w:rsidRPr="00A80B84">
        <w:rPr>
          <w:rFonts w:cs="Times New Roman"/>
        </w:rPr>
        <w:t>Настоящий стандарт направлен на реализацию Национального проекта «Безопасная страна» утвержденного Указом Президента Республики Казахстан от 7 октября 2021 года № 670.</w:t>
      </w:r>
    </w:p>
    <w:p w14:paraId="67C4A092" w14:textId="77777777" w:rsidR="00761736" w:rsidRPr="000738AB" w:rsidRDefault="00761736" w:rsidP="00761736">
      <w:pPr>
        <w:rPr>
          <w:lang w:val="kk-KZ"/>
        </w:rPr>
      </w:pPr>
      <w:bookmarkStart w:id="0" w:name="_Hlk135399628"/>
    </w:p>
    <w:p w14:paraId="7D51007D" w14:textId="77777777" w:rsidR="00761736" w:rsidRPr="000738AB" w:rsidRDefault="00761736" w:rsidP="00761736">
      <w:pPr>
        <w:rPr>
          <w:b/>
          <w:bCs/>
          <w:lang w:val="kk-KZ"/>
        </w:rPr>
        <w:sectPr w:rsidR="00761736" w:rsidRPr="000738AB" w:rsidSect="002E404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/>
          <w:pgMar w:top="1418" w:right="1418" w:bottom="1418" w:left="1134" w:header="1021" w:footer="1020" w:gutter="0"/>
          <w:pgNumType w:fmt="upperRoman" w:start="1"/>
          <w:cols w:space="720"/>
          <w:titlePg/>
          <w:docGrid w:linePitch="326"/>
        </w:sectPr>
      </w:pPr>
    </w:p>
    <w:p w14:paraId="348CD2A6" w14:textId="77777777" w:rsidR="00E419A7" w:rsidRPr="00CC2BDE" w:rsidRDefault="00C16451" w:rsidP="00290310">
      <w:pPr>
        <w:widowControl w:val="0"/>
        <w:pBdr>
          <w:bottom w:val="single" w:sz="4" w:space="0" w:color="000000"/>
        </w:pBdr>
        <w:spacing w:before="0" w:after="0"/>
        <w:jc w:val="center"/>
        <w:outlineLvl w:val="0"/>
        <w:rPr>
          <w:sz w:val="24"/>
          <w:szCs w:val="24"/>
          <w:lang w:val="ru-RU"/>
        </w:rPr>
      </w:pPr>
      <w:bookmarkStart w:id="1" w:name="_Hlk135401575"/>
      <w:bookmarkEnd w:id="0"/>
      <w:r w:rsidRPr="00CC2BDE">
        <w:rPr>
          <w:b/>
          <w:sz w:val="24"/>
          <w:szCs w:val="24"/>
          <w:lang w:val="ru-RU"/>
        </w:rPr>
        <w:lastRenderedPageBreak/>
        <w:t>НАЦИОНАЛЬНЫЙ СТАНДАРТ РЕСПУБЛИКИ КАЗАХСТАН</w:t>
      </w:r>
    </w:p>
    <w:bookmarkEnd w:id="1"/>
    <w:p w14:paraId="197A0006" w14:textId="77777777" w:rsidR="00E419A7" w:rsidRPr="00CC2BDE" w:rsidRDefault="00E419A7">
      <w:pPr>
        <w:widowControl w:val="0"/>
        <w:spacing w:before="0" w:after="0"/>
        <w:rPr>
          <w:sz w:val="24"/>
          <w:szCs w:val="24"/>
          <w:lang w:val="ru-RU"/>
        </w:rPr>
      </w:pPr>
    </w:p>
    <w:p w14:paraId="41E1946E" w14:textId="015F4D4D" w:rsidR="00846BC5" w:rsidRDefault="008D5303" w:rsidP="008D5303">
      <w:pPr>
        <w:keepLines/>
        <w:widowControl w:val="0"/>
        <w:pBdr>
          <w:bottom w:val="single" w:sz="4" w:space="0" w:color="000000"/>
        </w:pBdr>
        <w:shd w:val="clear" w:color="auto" w:fill="FFFFFF"/>
        <w:spacing w:before="0" w:after="0"/>
        <w:jc w:val="center"/>
        <w:rPr>
          <w:sz w:val="24"/>
          <w:szCs w:val="24"/>
          <w:lang w:val="ru-RU"/>
        </w:rPr>
      </w:pPr>
      <w:r w:rsidRPr="00CC2BDE">
        <w:rPr>
          <w:rFonts w:eastAsia="Arial"/>
          <w:b/>
          <w:sz w:val="24"/>
          <w:szCs w:val="24"/>
          <w:lang w:val="ru-RU"/>
        </w:rPr>
        <w:t>ОХРАННАЯ ДЕЯТЕЛЬНОСТЬ</w:t>
      </w:r>
      <w:r w:rsidRPr="00CC2BDE">
        <w:rPr>
          <w:sz w:val="24"/>
          <w:szCs w:val="24"/>
          <w:lang w:val="ru-RU"/>
        </w:rPr>
        <w:t>.</w:t>
      </w:r>
    </w:p>
    <w:p w14:paraId="785FB839" w14:textId="2FD96417" w:rsidR="00E419A7" w:rsidRPr="00CC2BDE" w:rsidRDefault="008D5303" w:rsidP="008D5303">
      <w:pPr>
        <w:keepLines/>
        <w:widowControl w:val="0"/>
        <w:pBdr>
          <w:bottom w:val="single" w:sz="4" w:space="0" w:color="000000"/>
        </w:pBdr>
        <w:shd w:val="clear" w:color="auto" w:fill="FFFFFF"/>
        <w:spacing w:before="0" w:after="0"/>
        <w:jc w:val="center"/>
        <w:rPr>
          <w:sz w:val="24"/>
          <w:szCs w:val="24"/>
          <w:lang w:val="ru-RU"/>
        </w:rPr>
      </w:pPr>
      <w:r w:rsidRPr="00CC2BDE">
        <w:rPr>
          <w:b/>
          <w:bCs/>
          <w:sz w:val="24"/>
          <w:szCs w:val="24"/>
          <w:lang w:val="ru-RU"/>
        </w:rPr>
        <w:t>ПРИМЕНЕНИЕ СООТВЕТСТВУЮЩИХ МЕР РЕАГИРОВАНИЯ НА СИГНАЛЬНУЮ ИНФОРМАЦИЮ ТЕХНИЧЕСКИХ СРЕДСТВ ОХРАНЫ</w:t>
      </w:r>
    </w:p>
    <w:p w14:paraId="0B2B5EF1" w14:textId="77777777" w:rsidR="00E419A7" w:rsidRPr="00CC2BDE" w:rsidRDefault="00E419A7">
      <w:pPr>
        <w:widowControl w:val="0"/>
        <w:pBdr>
          <w:bottom w:val="single" w:sz="4" w:space="0" w:color="000000"/>
        </w:pBdr>
        <w:shd w:val="clear" w:color="auto" w:fill="FFFFFF"/>
        <w:spacing w:before="0" w:after="0"/>
        <w:rPr>
          <w:sz w:val="24"/>
          <w:szCs w:val="24"/>
          <w:lang w:val="ru-RU"/>
        </w:rPr>
      </w:pPr>
    </w:p>
    <w:p w14:paraId="19E5FD53" w14:textId="77777777" w:rsidR="00E419A7" w:rsidRPr="00CC2BDE" w:rsidRDefault="00C16451">
      <w:pPr>
        <w:widowControl w:val="0"/>
        <w:pBdr>
          <w:bottom w:val="single" w:sz="4" w:space="0" w:color="000000"/>
        </w:pBdr>
        <w:shd w:val="clear" w:color="auto" w:fill="FFFFFF"/>
        <w:spacing w:before="0" w:after="0"/>
        <w:jc w:val="center"/>
        <w:rPr>
          <w:rFonts w:eastAsia="MS Mincho"/>
          <w:b/>
          <w:bCs/>
          <w:sz w:val="24"/>
          <w:szCs w:val="24"/>
          <w:lang w:val="ru-RU"/>
        </w:rPr>
      </w:pPr>
      <w:bookmarkStart w:id="2" w:name="undefined"/>
      <w:r w:rsidRPr="00CC2BDE">
        <w:rPr>
          <w:rFonts w:eastAsia="MS Mincho"/>
          <w:b/>
          <w:bCs/>
          <w:sz w:val="24"/>
          <w:szCs w:val="24"/>
          <w:lang w:val="ru-RU"/>
        </w:rPr>
        <w:t>Общие т</w:t>
      </w:r>
      <w:r w:rsidRPr="00CC2BDE">
        <w:rPr>
          <w:rFonts w:eastAsia="MS Mincho"/>
          <w:b/>
          <w:bCs/>
          <w:sz w:val="24"/>
          <w:szCs w:val="24"/>
          <w:lang w:val="ru-RU" w:eastAsia="ja-JP"/>
        </w:rPr>
        <w:t>ребования</w:t>
      </w:r>
      <w:bookmarkEnd w:id="2"/>
    </w:p>
    <w:p w14:paraId="18DE1472" w14:textId="77777777" w:rsidR="00CC2BDE" w:rsidRPr="00CC2BDE" w:rsidRDefault="00CC2BDE">
      <w:pPr>
        <w:widowControl w:val="0"/>
        <w:spacing w:before="0" w:after="0"/>
        <w:jc w:val="right"/>
        <w:outlineLvl w:val="0"/>
        <w:rPr>
          <w:b/>
          <w:bCs/>
          <w:sz w:val="24"/>
          <w:szCs w:val="24"/>
          <w:lang w:val="ru-RU"/>
        </w:rPr>
      </w:pPr>
    </w:p>
    <w:p w14:paraId="13176B30" w14:textId="295ABBA9" w:rsidR="00E419A7" w:rsidRPr="00CC2BDE" w:rsidRDefault="00C16451">
      <w:pPr>
        <w:widowControl w:val="0"/>
        <w:spacing w:before="0" w:after="0"/>
        <w:jc w:val="right"/>
        <w:outlineLvl w:val="0"/>
        <w:rPr>
          <w:sz w:val="24"/>
          <w:szCs w:val="24"/>
          <w:lang w:val="ru-RU"/>
        </w:rPr>
      </w:pPr>
      <w:r w:rsidRPr="00CC2BDE">
        <w:rPr>
          <w:b/>
          <w:bCs/>
          <w:sz w:val="24"/>
          <w:szCs w:val="24"/>
          <w:lang w:val="ru-RU"/>
        </w:rPr>
        <w:t xml:space="preserve">Дата введения ___________ </w:t>
      </w:r>
    </w:p>
    <w:p w14:paraId="0477D7C6" w14:textId="77777777" w:rsidR="00E419A7" w:rsidRPr="00CC2BDE" w:rsidRDefault="00E419A7">
      <w:pPr>
        <w:spacing w:before="0" w:after="0"/>
        <w:rPr>
          <w:sz w:val="24"/>
          <w:szCs w:val="24"/>
          <w:lang w:val="ru-RU"/>
        </w:rPr>
      </w:pPr>
    </w:p>
    <w:p w14:paraId="049D776A" w14:textId="77777777" w:rsidR="00E419A7" w:rsidRPr="00CC2BDE" w:rsidRDefault="00C16451">
      <w:pPr>
        <w:spacing w:before="0" w:after="0"/>
        <w:rPr>
          <w:sz w:val="24"/>
          <w:szCs w:val="24"/>
          <w:lang w:val="ru-RU"/>
        </w:rPr>
      </w:pPr>
      <w:r w:rsidRPr="00CC2BDE">
        <w:rPr>
          <w:b/>
          <w:sz w:val="24"/>
          <w:szCs w:val="24"/>
          <w:lang w:val="ru-RU"/>
        </w:rPr>
        <w:t>1 Область применения</w:t>
      </w:r>
    </w:p>
    <w:p w14:paraId="27FABEA1" w14:textId="77777777" w:rsidR="00E419A7" w:rsidRPr="00CC2BDE" w:rsidRDefault="00E419A7">
      <w:pPr>
        <w:spacing w:before="0" w:after="0"/>
        <w:rPr>
          <w:b/>
          <w:bCs/>
          <w:sz w:val="24"/>
          <w:szCs w:val="24"/>
          <w:lang w:val="ru-RU"/>
        </w:rPr>
      </w:pPr>
    </w:p>
    <w:p w14:paraId="596FE4E7" w14:textId="7AE255AA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1.1 Настоящий стандарт устанавливает общие требования к организации охранных услуг, связанных </w:t>
      </w:r>
      <w:r w:rsidRPr="00CC2BDE">
        <w:rPr>
          <w:rFonts w:eastAsia="Arial"/>
          <w:sz w:val="24"/>
          <w:szCs w:val="24"/>
        </w:rPr>
        <w:t>c</w:t>
      </w:r>
      <w:r w:rsidRPr="00CC2BDE">
        <w:rPr>
          <w:rFonts w:eastAsia="Arial"/>
          <w:sz w:val="24"/>
          <w:szCs w:val="24"/>
          <w:lang w:val="ru-RU"/>
        </w:rPr>
        <w:t xml:space="preserve"> охраной объектов и/или имущества на объектах с осуществлением работ по проектированию, монтажу и эксплуатационному обслуживанию технических средств охраны (ТСО) и/или с принятием соответствующих мер реагирования на их сигнальную информацию </w:t>
      </w:r>
      <w:r w:rsidRPr="00930939">
        <w:rPr>
          <w:rFonts w:eastAsia="Arial"/>
          <w:sz w:val="24"/>
          <w:szCs w:val="24"/>
          <w:lang w:val="ru-RU"/>
        </w:rPr>
        <w:t>[1].</w:t>
      </w:r>
    </w:p>
    <w:p w14:paraId="34AD5786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1.2 Требования настоящего стандарта не распространяются на оказание видов охранных услуг, связанных с консультированием и подготовкой рекомендаций клиентам по вопросам правомерной защиты от противоправных посягательств [1].</w:t>
      </w:r>
    </w:p>
    <w:p w14:paraId="79036ED7" w14:textId="77777777" w:rsidR="00E419A7" w:rsidRPr="00CC2BDE" w:rsidRDefault="00C16451">
      <w:pPr>
        <w:spacing w:before="0" w:after="0"/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1.3 Требования настоящего стандарта предназначены для применения заказчиками охранных услуг, а также частными охранными организациями, оказывающими услуги, связанные с принятием соответствующих мер реагирования на сигнальную информацию технических средств охраны.</w:t>
      </w:r>
    </w:p>
    <w:p w14:paraId="13C03308" w14:textId="77777777" w:rsidR="00E419A7" w:rsidRPr="00CC2BDE" w:rsidRDefault="00C16451">
      <w:pPr>
        <w:spacing w:before="0" w:after="0"/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Особенности оказания охранных услуг на различных видах объектов определяются законодательством Республики Казахстан, регламентирующим осуществление частной охранной деятельности.</w:t>
      </w:r>
    </w:p>
    <w:p w14:paraId="4F72765F" w14:textId="77777777" w:rsidR="00E419A7" w:rsidRPr="00CC2BDE" w:rsidRDefault="00E419A7">
      <w:pPr>
        <w:spacing w:before="0" w:after="0"/>
        <w:rPr>
          <w:sz w:val="24"/>
          <w:szCs w:val="24"/>
          <w:lang w:val="ru-RU"/>
        </w:rPr>
      </w:pPr>
    </w:p>
    <w:p w14:paraId="75340AC0" w14:textId="77777777" w:rsidR="00E419A7" w:rsidRPr="00CC2BDE" w:rsidRDefault="00C16451">
      <w:pPr>
        <w:spacing w:before="0" w:after="0"/>
        <w:rPr>
          <w:sz w:val="24"/>
          <w:szCs w:val="24"/>
          <w:lang w:val="ru-RU"/>
        </w:rPr>
      </w:pPr>
      <w:r w:rsidRPr="00CC2BDE">
        <w:rPr>
          <w:rFonts w:eastAsia="Arial"/>
          <w:b/>
          <w:sz w:val="24"/>
          <w:szCs w:val="24"/>
          <w:lang w:val="ru-RU"/>
        </w:rPr>
        <w:t>2 Нормативные ссылки</w:t>
      </w:r>
    </w:p>
    <w:p w14:paraId="688D6BB2" w14:textId="77777777" w:rsidR="00E419A7" w:rsidRPr="00CC2BDE" w:rsidRDefault="00E419A7">
      <w:pPr>
        <w:spacing w:before="0" w:after="0"/>
        <w:rPr>
          <w:sz w:val="24"/>
          <w:szCs w:val="24"/>
          <w:lang w:val="ru-RU"/>
        </w:rPr>
      </w:pPr>
    </w:p>
    <w:p w14:paraId="146986ED" w14:textId="77777777" w:rsidR="00E419A7" w:rsidRPr="00CC2BDE" w:rsidRDefault="00C16451">
      <w:pPr>
        <w:spacing w:before="0" w:after="0"/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В настоящем стандарте использованы нормативные ссылки на следующие стандарты:</w:t>
      </w:r>
    </w:p>
    <w:p w14:paraId="2F69DDDB" w14:textId="1D714BDC" w:rsidR="00E419A7" w:rsidRPr="00930939" w:rsidRDefault="00000000">
      <w:pPr>
        <w:spacing w:before="0" w:after="0"/>
        <w:rPr>
          <w:sz w:val="24"/>
          <w:szCs w:val="24"/>
          <w:lang w:val="ru-RU"/>
        </w:rPr>
      </w:pPr>
      <w:hyperlink r:id="rId12" w:tooltip="https://meganorm.ru/Data2/1/4293782/4293782529.htm" w:history="1">
        <w:r w:rsidR="00C16451" w:rsidRPr="00CC2BDE">
          <w:rPr>
            <w:rStyle w:val="af"/>
            <w:rFonts w:eastAsia="Arial"/>
            <w:color w:val="auto"/>
            <w:sz w:val="24"/>
            <w:szCs w:val="24"/>
            <w:u w:val="none"/>
            <w:lang w:val="ru-RU"/>
          </w:rPr>
          <w:t>ГОСТ 31817.1.1 -2012</w:t>
        </w:r>
      </w:hyperlink>
      <w:r w:rsidR="00F11F02">
        <w:rPr>
          <w:rFonts w:eastAsia="Arial"/>
          <w:sz w:val="24"/>
          <w:szCs w:val="24"/>
          <w:lang w:val="ru-RU"/>
        </w:rPr>
        <w:t xml:space="preserve"> </w:t>
      </w:r>
      <w:r w:rsidR="00C16451" w:rsidRPr="00CC2BDE">
        <w:rPr>
          <w:rFonts w:eastAsia="Arial"/>
          <w:sz w:val="24"/>
          <w:szCs w:val="24"/>
          <w:lang w:val="ru-RU"/>
        </w:rPr>
        <w:t>(</w:t>
      </w:r>
      <w:r w:rsidR="00C16451" w:rsidRPr="00CC2BDE">
        <w:rPr>
          <w:rFonts w:eastAsia="Arial"/>
          <w:sz w:val="24"/>
          <w:szCs w:val="24"/>
        </w:rPr>
        <w:t>IEC</w:t>
      </w:r>
      <w:r w:rsidR="00C16451" w:rsidRPr="00CC2BDE">
        <w:rPr>
          <w:rFonts w:eastAsia="Arial"/>
          <w:sz w:val="24"/>
          <w:szCs w:val="24"/>
          <w:lang w:val="ru-RU"/>
        </w:rPr>
        <w:t xml:space="preserve"> 60839-1-1:1998) «Межгосударственный стандарт. Системы тревожной сигнализации. Часть 1. Общие требования. Раздел 1. Общие положения»</w:t>
      </w:r>
    </w:p>
    <w:p w14:paraId="0B70F766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sz w:val="24"/>
          <w:szCs w:val="24"/>
          <w:lang w:val="ru-RU"/>
        </w:rPr>
        <w:t xml:space="preserve">СТ РК </w:t>
      </w:r>
      <w:hyperlink r:id="rId13" w:tooltip="https://meganorm.ru/Data2/1/4294852/4294852151.htm" w:history="1">
        <w:r w:rsidRPr="00CC2BDE">
          <w:rPr>
            <w:rStyle w:val="af"/>
            <w:rFonts w:eastAsia="Arial"/>
            <w:color w:val="auto"/>
            <w:sz w:val="24"/>
            <w:szCs w:val="24"/>
            <w:u w:val="none"/>
            <w:lang w:val="ru-RU"/>
          </w:rPr>
          <w:t>ГОСТ Р 50776</w:t>
        </w:r>
      </w:hyperlink>
      <w:r w:rsidRPr="00CC2BDE">
        <w:rPr>
          <w:rFonts w:eastAsia="Arial"/>
          <w:sz w:val="24"/>
          <w:szCs w:val="24"/>
          <w:lang w:val="ru-RU"/>
        </w:rPr>
        <w:t>-2010 «Системы тревожной сигнализации. Часть 1. Общие требования. Раздел 4. Руководство по проектированию, монтажу и техническому обслуживанию»</w:t>
      </w:r>
    </w:p>
    <w:p w14:paraId="07CFB98F" w14:textId="77777777" w:rsidR="00E419A7" w:rsidRPr="00CC2BDE" w:rsidRDefault="00000000">
      <w:pPr>
        <w:rPr>
          <w:sz w:val="24"/>
          <w:szCs w:val="24"/>
          <w:lang w:val="ru-RU"/>
        </w:rPr>
      </w:pPr>
      <w:hyperlink r:id="rId14" w:tooltip="https://meganorm.ru/Data2/1/4294847/4294847219.htm" w:history="1">
        <w:r w:rsidR="00C16451" w:rsidRPr="00CC2BDE">
          <w:rPr>
            <w:rStyle w:val="af"/>
            <w:rFonts w:eastAsia="Arial"/>
            <w:color w:val="auto"/>
            <w:sz w:val="24"/>
            <w:szCs w:val="24"/>
            <w:u w:val="none"/>
            <w:lang w:val="ru-RU"/>
          </w:rPr>
          <w:t>СТ РК ГОСТ Р 51057</w:t>
        </w:r>
      </w:hyperlink>
      <w:r w:rsidR="00C16451" w:rsidRPr="00CC2BDE">
        <w:rPr>
          <w:rFonts w:eastAsia="Arial"/>
          <w:sz w:val="24"/>
          <w:szCs w:val="24"/>
          <w:lang w:val="ru-RU"/>
        </w:rPr>
        <w:t>-2005 «Техника пожарная. Огнетушители переносные. Общие технические требования. Методы испытаний»</w:t>
      </w:r>
    </w:p>
    <w:p w14:paraId="470E4A96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Tahoma"/>
          <w:sz w:val="24"/>
          <w:szCs w:val="24"/>
          <w:lang w:val="ru-RU"/>
        </w:rPr>
        <w:t xml:space="preserve">СТ РК 1793-2008 «Техника пожарная. Средства спасательные пожарные. Веревки пожарные. Общие технические требования. Методы испытаний» </w:t>
      </w:r>
    </w:p>
    <w:p w14:paraId="0A5039B5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Tahoma"/>
          <w:sz w:val="24"/>
          <w:szCs w:val="24"/>
          <w:lang w:val="ru-RU"/>
        </w:rPr>
        <w:t xml:space="preserve">СТ РК 3762-2022 «Пульты централизованного наблюдения для использования в системах </w:t>
      </w:r>
      <w:proofErr w:type="spellStart"/>
      <w:r w:rsidRPr="00CC2BDE">
        <w:rPr>
          <w:rFonts w:eastAsia="Tahoma"/>
          <w:sz w:val="24"/>
          <w:szCs w:val="24"/>
          <w:lang w:val="ru-RU"/>
        </w:rPr>
        <w:t>противокриминальной</w:t>
      </w:r>
      <w:proofErr w:type="spellEnd"/>
      <w:r w:rsidRPr="00CC2BDE">
        <w:rPr>
          <w:rFonts w:eastAsia="Tahoma"/>
          <w:sz w:val="24"/>
          <w:szCs w:val="24"/>
          <w:lang w:val="ru-RU"/>
        </w:rPr>
        <w:t xml:space="preserve"> защиты. Передача и отображение информации. Требования»</w:t>
      </w:r>
    </w:p>
    <w:p w14:paraId="42C286BB" w14:textId="77777777" w:rsidR="00E419A7" w:rsidRPr="00CC2BDE" w:rsidRDefault="00C16451">
      <w:pPr>
        <w:rPr>
          <w:sz w:val="24"/>
          <w:szCs w:val="24"/>
          <w:highlight w:val="yellow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СТ РК 1863</w:t>
      </w:r>
      <w:r w:rsidRPr="00CC2BDE">
        <w:rPr>
          <w:sz w:val="24"/>
          <w:szCs w:val="24"/>
          <w:lang w:val="ru-RU"/>
        </w:rPr>
        <w:t>-2020 «</w:t>
      </w:r>
      <w:proofErr w:type="spellStart"/>
      <w:r w:rsidRPr="00CC2BDE">
        <w:rPr>
          <w:sz w:val="24"/>
          <w:szCs w:val="24"/>
          <w:lang w:val="ru-RU"/>
        </w:rPr>
        <w:t>Цветографические</w:t>
      </w:r>
      <w:proofErr w:type="spellEnd"/>
      <w:r w:rsidRPr="00CC2BDE">
        <w:rPr>
          <w:sz w:val="24"/>
          <w:szCs w:val="24"/>
          <w:lang w:val="ru-RU"/>
        </w:rPr>
        <w:t xml:space="preserve"> схемы, опознавательные знаки, надписи, специальные световые и звуковые сигналы. Общие требования»</w:t>
      </w:r>
    </w:p>
    <w:p w14:paraId="3BB793B1" w14:textId="77777777" w:rsidR="00E419A7" w:rsidRPr="00CC2BDE" w:rsidRDefault="00E419A7">
      <w:pPr>
        <w:rPr>
          <w:sz w:val="24"/>
          <w:szCs w:val="24"/>
          <w:highlight w:val="yellow"/>
          <w:lang w:val="ru-RU"/>
        </w:rPr>
      </w:pPr>
    </w:p>
    <w:p w14:paraId="6912B8B2" w14:textId="77777777" w:rsidR="00E419A7" w:rsidRPr="00CC2BDE" w:rsidRDefault="00C16451">
      <w:pPr>
        <w:pStyle w:val="Style19"/>
        <w:ind w:firstLine="567"/>
        <w:jc w:val="both"/>
        <w:rPr>
          <w:sz w:val="20"/>
          <w:szCs w:val="20"/>
        </w:rPr>
      </w:pPr>
      <w:r w:rsidRPr="00CC2BDE">
        <w:rPr>
          <w:rStyle w:val="FontStyle48"/>
          <w:rFonts w:ascii="Times New Roman" w:hAnsi="Times New Roman" w:cs="Times New Roman"/>
          <w:color w:val="auto"/>
          <w:sz w:val="20"/>
          <w:szCs w:val="20"/>
          <w:lang w:eastAsia="en-US"/>
        </w:rPr>
        <w:t xml:space="preserve">Примечание - При пользовании настоящим стандартом целесообразно проверить действие ссылочных </w:t>
      </w:r>
      <w:r w:rsidRPr="00CC2BDE">
        <w:rPr>
          <w:rStyle w:val="FontStyle48"/>
          <w:rFonts w:ascii="Times New Roman" w:hAnsi="Times New Roman" w:cs="Times New Roman"/>
          <w:color w:val="auto"/>
          <w:sz w:val="20"/>
          <w:szCs w:val="20"/>
          <w:lang w:eastAsia="en-US"/>
        </w:rPr>
        <w:lastRenderedPageBreak/>
        <w:t xml:space="preserve">стандартов и классификаторов по ежегодно издаваемому информационному указателю «Нормативные 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</w:t>
      </w:r>
    </w:p>
    <w:p w14:paraId="0E44707D" w14:textId="77777777" w:rsidR="00E419A7" w:rsidRPr="00CC2BDE" w:rsidRDefault="00C16451">
      <w:pPr>
        <w:pStyle w:val="Style19"/>
        <w:ind w:firstLine="567"/>
        <w:jc w:val="both"/>
        <w:rPr>
          <w:sz w:val="20"/>
          <w:szCs w:val="20"/>
        </w:rPr>
      </w:pPr>
      <w:r w:rsidRPr="00CC2BDE">
        <w:rPr>
          <w:rStyle w:val="FontStyle48"/>
          <w:rFonts w:ascii="Times New Roman" w:hAnsi="Times New Roman" w:cs="Times New Roman"/>
          <w:color w:val="auto"/>
          <w:sz w:val="20"/>
          <w:szCs w:val="20"/>
          <w:lang w:eastAsia="en-US"/>
        </w:rPr>
        <w:t>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ссылку».</w:t>
      </w:r>
    </w:p>
    <w:p w14:paraId="729C2D7F" w14:textId="77777777" w:rsidR="00E419A7" w:rsidRPr="00F11F02" w:rsidRDefault="00E419A7">
      <w:pPr>
        <w:pStyle w:val="Style19"/>
        <w:ind w:firstLine="567"/>
        <w:jc w:val="both"/>
        <w:rPr>
          <w:rFonts w:ascii="Times New Roman" w:hAnsi="Times New Roman" w:cs="Times New Roman"/>
        </w:rPr>
      </w:pPr>
    </w:p>
    <w:p w14:paraId="0F360CDD" w14:textId="77777777" w:rsidR="00E419A7" w:rsidRPr="00CC2BDE" w:rsidRDefault="00C16451">
      <w:pPr>
        <w:spacing w:before="0" w:after="0"/>
        <w:rPr>
          <w:sz w:val="24"/>
          <w:szCs w:val="24"/>
          <w:lang w:val="ru-RU"/>
        </w:rPr>
      </w:pPr>
      <w:r w:rsidRPr="00CC2BDE">
        <w:rPr>
          <w:rFonts w:eastAsia="Arial"/>
          <w:b/>
          <w:sz w:val="24"/>
          <w:szCs w:val="24"/>
          <w:lang w:val="ru-RU"/>
        </w:rPr>
        <w:t>3 Термины и определения</w:t>
      </w:r>
    </w:p>
    <w:p w14:paraId="27982585" w14:textId="77777777" w:rsidR="00E419A7" w:rsidRPr="00CC2BDE" w:rsidRDefault="00E419A7">
      <w:pPr>
        <w:spacing w:before="0" w:after="0"/>
        <w:rPr>
          <w:sz w:val="24"/>
          <w:szCs w:val="24"/>
          <w:lang w:val="ru-RU"/>
        </w:rPr>
      </w:pPr>
    </w:p>
    <w:p w14:paraId="12E431BE" w14:textId="76E92CDC" w:rsidR="00E419A7" w:rsidRPr="00CC2BDE" w:rsidRDefault="00C16451">
      <w:pPr>
        <w:spacing w:before="0" w:after="0"/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В настоящем стандарте применены термины по</w:t>
      </w:r>
      <w:r w:rsidR="00F356E9">
        <w:rPr>
          <w:rFonts w:eastAsia="Arial"/>
          <w:sz w:val="24"/>
          <w:szCs w:val="24"/>
          <w:lang w:val="ru-RU"/>
        </w:rPr>
        <w:t xml:space="preserve"> </w:t>
      </w:r>
      <w:r w:rsidRPr="00CC2BDE">
        <w:rPr>
          <w:rFonts w:eastAsia="Arial"/>
          <w:sz w:val="24"/>
          <w:szCs w:val="24"/>
          <w:lang w:val="ru-RU"/>
        </w:rPr>
        <w:t>СТ РК 3762, а также следующие термины с соответствующими определениями:</w:t>
      </w:r>
    </w:p>
    <w:p w14:paraId="5754F201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3.1</w:t>
      </w:r>
      <w:r w:rsidRPr="00CC2BDE">
        <w:rPr>
          <w:rFonts w:eastAsia="Arial"/>
          <w:b/>
          <w:sz w:val="24"/>
          <w:szCs w:val="24"/>
          <w:lang w:val="ru-RU"/>
        </w:rPr>
        <w:t xml:space="preserve"> дежурное подразделение охранной организации:</w:t>
      </w:r>
      <w:r w:rsidRPr="00CC2BDE">
        <w:rPr>
          <w:rFonts w:eastAsia="Arial"/>
          <w:b/>
          <w:sz w:val="24"/>
          <w:szCs w:val="24"/>
        </w:rPr>
        <w:t> </w:t>
      </w:r>
      <w:r w:rsidRPr="00CC2BDE">
        <w:rPr>
          <w:rFonts w:eastAsia="Arial"/>
          <w:sz w:val="24"/>
          <w:szCs w:val="24"/>
          <w:lang w:val="ru-RU"/>
        </w:rPr>
        <w:t>Структурное подразделение частной охранной организации с круглосуточным режимом работы, выполняющее функции по организации и контролю за осуществлением охраны объектов, в том числе по контролю за работой мобильных групп оперативного реагирования (МГОР).</w:t>
      </w:r>
    </w:p>
    <w:p w14:paraId="70D5021A" w14:textId="77777777" w:rsidR="00E419A7" w:rsidRDefault="00C16451">
      <w:pPr>
        <w:rPr>
          <w:rFonts w:eastAsia="Arial"/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3.2</w:t>
      </w:r>
      <w:r w:rsidRPr="00CC2BDE">
        <w:rPr>
          <w:rFonts w:eastAsia="Arial"/>
          <w:b/>
          <w:sz w:val="24"/>
          <w:szCs w:val="24"/>
          <w:lang w:val="ru-RU"/>
        </w:rPr>
        <w:t xml:space="preserve"> оперативный дежурный:</w:t>
      </w:r>
      <w:r w:rsidRPr="00CC2BDE">
        <w:rPr>
          <w:rFonts w:eastAsia="Arial"/>
          <w:sz w:val="24"/>
          <w:szCs w:val="24"/>
        </w:rPr>
        <w:t> </w:t>
      </w:r>
      <w:r w:rsidRPr="00CC2BDE">
        <w:rPr>
          <w:rFonts w:eastAsia="Arial"/>
          <w:sz w:val="24"/>
          <w:szCs w:val="24"/>
          <w:lang w:val="ru-RU"/>
        </w:rPr>
        <w:t>Работник частной охранной организации, выполняющий функции по организации и контролю за осуществлением охраны объектов, в том числе по руководству работой мобильных групп оперативного реагирования.</w:t>
      </w:r>
    </w:p>
    <w:p w14:paraId="2A80C254" w14:textId="77777777" w:rsidR="00CC2BDE" w:rsidRPr="00CC2BDE" w:rsidRDefault="00CC2BDE">
      <w:pPr>
        <w:rPr>
          <w:sz w:val="24"/>
          <w:szCs w:val="24"/>
          <w:lang w:val="ru-RU"/>
        </w:rPr>
      </w:pPr>
    </w:p>
    <w:p w14:paraId="36BE954F" w14:textId="77777777" w:rsidR="00E419A7" w:rsidRDefault="00C16451">
      <w:pPr>
        <w:rPr>
          <w:rFonts w:eastAsia="Arial"/>
          <w:sz w:val="20"/>
          <w:szCs w:val="20"/>
          <w:lang w:val="ru-RU"/>
        </w:rPr>
      </w:pPr>
      <w:r w:rsidRPr="00CC2BDE">
        <w:rPr>
          <w:rFonts w:eastAsia="Arial"/>
          <w:sz w:val="20"/>
          <w:szCs w:val="20"/>
          <w:lang w:val="ru-RU"/>
        </w:rPr>
        <w:t>Примечание - В частной охранной организации полномочия оперативного дежурного и порядок их осуществления определяются локальными нормативными актами.</w:t>
      </w:r>
    </w:p>
    <w:p w14:paraId="6510C8DA" w14:textId="77777777" w:rsidR="00CC2BDE" w:rsidRPr="00CC2BDE" w:rsidRDefault="00CC2BDE">
      <w:pPr>
        <w:rPr>
          <w:sz w:val="20"/>
          <w:szCs w:val="20"/>
          <w:lang w:val="ru-RU"/>
        </w:rPr>
      </w:pPr>
    </w:p>
    <w:p w14:paraId="4872C6E6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3.3</w:t>
      </w:r>
      <w:r w:rsidRPr="00CC2BDE">
        <w:rPr>
          <w:rFonts w:eastAsia="Arial"/>
          <w:b/>
          <w:sz w:val="24"/>
          <w:szCs w:val="24"/>
          <w:lang w:val="ru-RU"/>
        </w:rPr>
        <w:t xml:space="preserve"> охранник мобильной группы оперативного реагирования</w:t>
      </w:r>
      <w:r w:rsidRPr="00CC2BDE">
        <w:rPr>
          <w:rFonts w:eastAsia="Arial"/>
          <w:sz w:val="24"/>
          <w:szCs w:val="24"/>
          <w:lang w:val="ru-RU"/>
        </w:rPr>
        <w:t>: Работник частной охранной организации, обладающий необходимой квалификацией, подготовкой и правовым статусом для исполнения охранных функций в составе мобильной группы оперативного реагирования.</w:t>
      </w:r>
    </w:p>
    <w:p w14:paraId="76453F2A" w14:textId="77777777" w:rsidR="00E419A7" w:rsidRDefault="00C16451">
      <w:pPr>
        <w:rPr>
          <w:rFonts w:eastAsia="Arial"/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3.4</w:t>
      </w:r>
      <w:r w:rsidRPr="00CC2BDE">
        <w:rPr>
          <w:rFonts w:eastAsia="Arial"/>
          <w:b/>
          <w:sz w:val="24"/>
          <w:szCs w:val="24"/>
          <w:lang w:val="ru-RU"/>
        </w:rPr>
        <w:t xml:space="preserve"> руководитель подразделения охраны (объекта, участка):</w:t>
      </w:r>
      <w:r w:rsidRPr="00CC2BDE">
        <w:rPr>
          <w:rFonts w:eastAsia="Arial"/>
          <w:sz w:val="24"/>
          <w:szCs w:val="24"/>
          <w:lang w:val="ru-RU"/>
        </w:rPr>
        <w:t xml:space="preserve"> Специалист среднего звена частной охранной организации, за которым закрепляется зона профессиональной ответственности в виде одного либо нескольких видов охранных услуг, по которым он организует деятельность по обеспечению охраны, подбору и расстановке работников и решению вопросов взаимодействия частной охранной организации с заказчиком охранных услуг, правоохранительными органами, а также иными организациями.</w:t>
      </w:r>
    </w:p>
    <w:p w14:paraId="33820487" w14:textId="77777777" w:rsidR="00CC2BDE" w:rsidRPr="00CC2BDE" w:rsidRDefault="00CC2BDE">
      <w:pPr>
        <w:rPr>
          <w:sz w:val="24"/>
          <w:szCs w:val="24"/>
          <w:lang w:val="ru-RU"/>
        </w:rPr>
      </w:pPr>
    </w:p>
    <w:p w14:paraId="599537C0" w14:textId="77777777" w:rsidR="00E419A7" w:rsidRPr="00CC2BDE" w:rsidRDefault="00C16451">
      <w:pPr>
        <w:rPr>
          <w:rFonts w:eastAsia="Arial"/>
          <w:sz w:val="20"/>
          <w:szCs w:val="20"/>
          <w:lang w:val="ru-RU"/>
        </w:rPr>
      </w:pPr>
      <w:r w:rsidRPr="00CC2BDE">
        <w:rPr>
          <w:rFonts w:eastAsia="Arial"/>
          <w:sz w:val="20"/>
          <w:szCs w:val="20"/>
          <w:lang w:val="ru-RU"/>
        </w:rPr>
        <w:t>Примечание - Исполнение обязанностей по данной должности может быть возложено на руководителя, заместителей руководителя либо иных должностных лиц частной охранной организации.</w:t>
      </w:r>
    </w:p>
    <w:p w14:paraId="44D8C9F4" w14:textId="77777777" w:rsidR="00CC2BDE" w:rsidRPr="00CC2BDE" w:rsidRDefault="00CC2BDE">
      <w:pPr>
        <w:rPr>
          <w:sz w:val="24"/>
          <w:szCs w:val="24"/>
          <w:lang w:val="ru-RU"/>
        </w:rPr>
      </w:pPr>
    </w:p>
    <w:p w14:paraId="4C88A694" w14:textId="72DF2FFC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3.5 </w:t>
      </w:r>
      <w:r w:rsidRPr="00CC2BDE">
        <w:rPr>
          <w:rFonts w:eastAsia="Arial"/>
          <w:b/>
          <w:sz w:val="24"/>
          <w:szCs w:val="24"/>
          <w:lang w:val="ru-RU"/>
        </w:rPr>
        <w:t xml:space="preserve">старший мобильной группы </w:t>
      </w:r>
      <w:r w:rsidRPr="00CC2BDE">
        <w:rPr>
          <w:rFonts w:eastAsia="Arial"/>
          <w:b/>
          <w:bCs/>
          <w:sz w:val="24"/>
          <w:szCs w:val="24"/>
          <w:lang w:val="ru-RU"/>
        </w:rPr>
        <w:t>оперативного реагирования</w:t>
      </w:r>
      <w:r w:rsidRPr="00CC2BDE">
        <w:rPr>
          <w:rFonts w:eastAsia="Arial"/>
          <w:sz w:val="24"/>
          <w:szCs w:val="24"/>
          <w:lang w:val="ru-RU"/>
        </w:rPr>
        <w:t>: Работник частной охранной организации, обладающий необходимой квалификацией, подготовкой и правовым статусом для исполнения охранных функций в составе мобильной группы оперативного реагирования в качестве старшего группы.</w:t>
      </w:r>
    </w:p>
    <w:p w14:paraId="316B4FD6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3.6</w:t>
      </w:r>
      <w:r w:rsidRPr="00CC2BDE">
        <w:rPr>
          <w:rFonts w:eastAsia="Arial"/>
          <w:b/>
          <w:sz w:val="24"/>
          <w:szCs w:val="24"/>
          <w:lang w:val="ru-RU"/>
        </w:rPr>
        <w:t xml:space="preserve"> маршрут патрулирования: </w:t>
      </w:r>
      <w:r w:rsidRPr="00CC2BDE">
        <w:rPr>
          <w:rFonts w:eastAsia="Arial"/>
          <w:sz w:val="24"/>
          <w:szCs w:val="24"/>
          <w:lang w:val="ru-RU"/>
        </w:rPr>
        <w:t>Схема движения и нахождения мобильных групп оперативного реагирования по охране объектов, определенная руководством частной охранной организации.</w:t>
      </w:r>
    </w:p>
    <w:p w14:paraId="7CE296EF" w14:textId="77777777" w:rsidR="00E419A7" w:rsidRPr="00CC2BDE" w:rsidRDefault="00C16451">
      <w:pPr>
        <w:rPr>
          <w:rFonts w:eastAsia="Arial"/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3.7 </w:t>
      </w:r>
      <w:r w:rsidRPr="00CC2BDE">
        <w:rPr>
          <w:rFonts w:eastAsia="Arial"/>
          <w:b/>
          <w:sz w:val="24"/>
          <w:szCs w:val="24"/>
          <w:lang w:val="ru-RU"/>
        </w:rPr>
        <w:t>место дислокации мобильной группы оперативного реагирования</w:t>
      </w:r>
      <w:r w:rsidRPr="00CC2BDE">
        <w:rPr>
          <w:rFonts w:eastAsia="Arial"/>
          <w:sz w:val="24"/>
          <w:szCs w:val="24"/>
          <w:lang w:val="ru-RU"/>
        </w:rPr>
        <w:t>: Определенное руководством частной охранной организации место нахождения мобильной группы оперативного реагирования на маршруте патрулирования в режиме ожидания, как правило, оптимально удаленное от всех объектов, находящихся в зоне ответственности, позволяющее прибыть на них за минимальный промежуток времени.</w:t>
      </w:r>
    </w:p>
    <w:p w14:paraId="1BC558FF" w14:textId="77777777" w:rsidR="00E419A7" w:rsidRPr="00CC2BDE" w:rsidRDefault="00E419A7">
      <w:pPr>
        <w:rPr>
          <w:rFonts w:eastAsia="Arial"/>
          <w:sz w:val="24"/>
          <w:szCs w:val="24"/>
          <w:lang w:val="ru-RU"/>
        </w:rPr>
      </w:pPr>
    </w:p>
    <w:p w14:paraId="7CF3E003" w14:textId="77777777" w:rsidR="00E419A7" w:rsidRPr="00CC2BDE" w:rsidRDefault="00C16451">
      <w:pPr>
        <w:spacing w:before="29" w:after="288"/>
        <w:rPr>
          <w:sz w:val="24"/>
          <w:szCs w:val="24"/>
          <w:lang w:val="ru-RU"/>
        </w:rPr>
      </w:pPr>
      <w:r w:rsidRPr="00CC2BDE">
        <w:rPr>
          <w:rFonts w:eastAsia="Arial"/>
          <w:b/>
          <w:sz w:val="24"/>
          <w:szCs w:val="24"/>
          <w:lang w:val="ru-RU"/>
        </w:rPr>
        <w:lastRenderedPageBreak/>
        <w:t>4 Общие положения по организации реагирования на сигнальную информацию технических средств охраны</w:t>
      </w:r>
    </w:p>
    <w:p w14:paraId="32E5C7D4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4.1 Охрана объектов и/или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 Правительство Республики Казахстан, и/или с принятием соответствующих мер реагирования на их сигнальную информацию может осуществляться частными охранными организациями, указанными в 1.3, на основании договоров на оказание охранных услуг с заказчиками и технического задания на оказание охранных услуг [1].</w:t>
      </w:r>
    </w:p>
    <w:p w14:paraId="342FE9DB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4.2 Частная охранная организация должна соответствовать лицензионным требованиям [2], предъявляемым к оказанию данного вида услуг Правительством Республики Казахстан.</w:t>
      </w:r>
    </w:p>
    <w:p w14:paraId="2D2B483B" w14:textId="28D0656E" w:rsidR="00E419A7" w:rsidRPr="00CC2BDE" w:rsidRDefault="00C16451">
      <w:pPr>
        <w:rPr>
          <w:sz w:val="24"/>
          <w:szCs w:val="24"/>
          <w:highlight w:val="red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Транспортные средства, предназначенные для передвижения мобильных групп оперативного реагирования, должны состоять на балансе соответствующей частной охранной организации и должны быть зарегистрированы за ней в органах внутренних дел, а также иметь специальную раскраску, информационные надписи и знаки, согласованные с органами внутренних дел в установленном порядке, которые должны включать в себя информацию в соответствии с требованиями СТ РК 1863.</w:t>
      </w:r>
    </w:p>
    <w:p w14:paraId="707ED8D2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Транспортные средства, предназначенные для передвижения мобильных групп оперативного реагирования, следует оборудовать средствами видеофиксации, автоматически включающимися при запуске двигателя автомобиля и охватывающими полосу по направлению движения (через лобовое стекло).</w:t>
      </w:r>
    </w:p>
    <w:p w14:paraId="4D50E4E1" w14:textId="4CAE8E1E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4.3 Оказание услуг, связанных с проектированием, монтажом, эксплуатационным обслуживанием технических средств охраны, </w:t>
      </w:r>
      <w:r w:rsidR="00F356E9">
        <w:rPr>
          <w:rFonts w:eastAsia="Arial"/>
          <w:sz w:val="24"/>
          <w:szCs w:val="24"/>
          <w:lang w:val="ru-RU"/>
        </w:rPr>
        <w:t>следует</w:t>
      </w:r>
      <w:r w:rsidRPr="00CC2BDE">
        <w:rPr>
          <w:rFonts w:eastAsia="Arial"/>
          <w:sz w:val="24"/>
          <w:szCs w:val="24"/>
          <w:lang w:val="ru-RU"/>
        </w:rPr>
        <w:t xml:space="preserve"> осуществлять в соответствии с</w:t>
      </w:r>
      <w:r w:rsidR="00F356E9">
        <w:rPr>
          <w:rFonts w:eastAsia="Arial"/>
          <w:sz w:val="24"/>
          <w:szCs w:val="24"/>
          <w:lang w:val="ru-RU"/>
        </w:rPr>
        <w:t xml:space="preserve"> </w:t>
      </w:r>
      <w:hyperlink r:id="rId15" w:tooltip="https://meganorm.ru/Data2/1/4293782/4293782529.htm" w:history="1">
        <w:r w:rsidRPr="00CC2BDE">
          <w:rPr>
            <w:rStyle w:val="af"/>
            <w:rFonts w:eastAsia="Arial"/>
            <w:color w:val="auto"/>
            <w:sz w:val="24"/>
            <w:szCs w:val="24"/>
            <w:u w:val="none"/>
            <w:lang w:val="ru-RU"/>
          </w:rPr>
          <w:t>ГОСТ 31817.1.1</w:t>
        </w:r>
      </w:hyperlink>
      <w:r w:rsidRPr="00CC2BDE">
        <w:rPr>
          <w:rFonts w:eastAsia="Arial"/>
          <w:sz w:val="24"/>
          <w:szCs w:val="24"/>
          <w:lang w:val="ru-RU"/>
        </w:rPr>
        <w:t>,</w:t>
      </w:r>
      <w:r w:rsidR="00F356E9">
        <w:rPr>
          <w:rFonts w:eastAsia="Arial"/>
          <w:sz w:val="24"/>
          <w:szCs w:val="24"/>
          <w:lang w:val="ru-RU"/>
        </w:rPr>
        <w:t xml:space="preserve"> </w:t>
      </w:r>
      <w:hyperlink r:id="rId16" w:tooltip="https://meganorm.ru/Data2/1/4294852/4294852151.htm" w:history="1">
        <w:r w:rsidRPr="00CC2BDE">
          <w:rPr>
            <w:sz w:val="24"/>
            <w:szCs w:val="24"/>
            <w:lang w:val="ru-RU"/>
          </w:rPr>
          <w:t>СТ РК ГО</w:t>
        </w:r>
        <w:r w:rsidRPr="00CC2BDE">
          <w:rPr>
            <w:rStyle w:val="af"/>
            <w:rFonts w:eastAsia="Arial"/>
            <w:color w:val="auto"/>
            <w:sz w:val="24"/>
            <w:szCs w:val="24"/>
            <w:u w:val="none"/>
            <w:lang w:val="ru-RU"/>
          </w:rPr>
          <w:t>СТ Р 50776</w:t>
        </w:r>
      </w:hyperlink>
      <w:r w:rsidRPr="00CC2BDE">
        <w:rPr>
          <w:rFonts w:eastAsia="Arial"/>
          <w:sz w:val="24"/>
          <w:szCs w:val="24"/>
          <w:lang w:val="ru-RU"/>
        </w:rPr>
        <w:t>,</w:t>
      </w:r>
      <w:r w:rsidR="00F356E9">
        <w:rPr>
          <w:rFonts w:eastAsia="Arial"/>
          <w:sz w:val="24"/>
          <w:szCs w:val="24"/>
          <w:lang w:val="ru-RU"/>
        </w:rPr>
        <w:t xml:space="preserve"> </w:t>
      </w:r>
      <w:r w:rsidRPr="00CC2BDE">
        <w:rPr>
          <w:rFonts w:eastAsia="Tahoma"/>
          <w:sz w:val="24"/>
          <w:szCs w:val="24"/>
          <w:lang w:val="ru-RU"/>
        </w:rPr>
        <w:t>СТ РК 3762</w:t>
      </w:r>
      <w:r w:rsidRPr="00CC2BDE">
        <w:rPr>
          <w:rFonts w:eastAsia="Arial"/>
          <w:sz w:val="24"/>
          <w:szCs w:val="24"/>
          <w:lang w:val="ru-RU"/>
        </w:rPr>
        <w:t>.</w:t>
      </w:r>
    </w:p>
    <w:p w14:paraId="3369577E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4.4 Оказание охранных услуг, связанных с реагированием на сигнальную информацию технических средств охраны с охраняемых объектов, осуществляется путем объезда территории по маршруту патрулирования и/или нахождения в месте дислокации с готовностью реагирования на сигнальную информацию технических средств охраны с охраняемых объектов, блокирования и задержания лиц, совершивших покушение на охраняемое имущество.</w:t>
      </w:r>
    </w:p>
    <w:p w14:paraId="6B4E48C0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Количество мобильных групп оперативного реагирования и зоны их реагирования определяет руководитель частной охранной организации с учетом имеющейся штатной численности, плотности расположения охраняемых объектов, географических особенностей местности, состояния криминогенной обстановки, дорожного покрытия, надежности работы технических средств охраны и обеспечения своевременного прибытия к объектам при их срабатывании.</w:t>
      </w:r>
    </w:p>
    <w:p w14:paraId="3549CEA2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4.5 Контроль за организацией работы мобильной группы оперативного реагирования следует осуществлять уполномоченными должностными лицами частной охранной организации.</w:t>
      </w:r>
    </w:p>
    <w:p w14:paraId="6B88F171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Руководству частных охранных организаций рекомендуется осуществлять дополнительные контрольные мероприятия (проверки) по согласованию с заказчиком охранных услуг.</w:t>
      </w:r>
    </w:p>
    <w:p w14:paraId="7FA37F06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К контрольным мероприятиям (проверкам) могут быть привлечены общественные организации, объединения работодателей и саморегулируемые организации (при их наличии), работающие в сфере охраны и безопасности.</w:t>
      </w:r>
    </w:p>
    <w:p w14:paraId="3E4CF680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4.6 Руководство частной охранной организации либо руководитель подразделения охраны должны обеспечивать периодический обмен информацией (не реже одного раза в </w:t>
      </w:r>
      <w:r w:rsidRPr="00CC2BDE">
        <w:rPr>
          <w:rFonts w:eastAsia="Arial"/>
          <w:sz w:val="24"/>
          <w:szCs w:val="24"/>
          <w:lang w:val="ru-RU"/>
        </w:rPr>
        <w:lastRenderedPageBreak/>
        <w:t>месяц) с заказчиками охранных услуг по вопросам имеющихся либо потенциальных угроз, связанных с выполнением охранных услуг на охраняемых объектах.</w:t>
      </w:r>
    </w:p>
    <w:p w14:paraId="299966F1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4.7 Перед началом оказания охранных услуг руководитель подразделения охраны либо иное должностное лицо, уполномоченное руководителем частной охранной организации, совместно с заказчиком должны проводить обследование объекта охраны и оценку его уязвимости. По результатам обследования составляют акт в двух экземплярах, первый из которых хранится у заказчика услуг, а второй - в частной охранной организации.</w:t>
      </w:r>
    </w:p>
    <w:p w14:paraId="7D0EE83D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4.8 Оперативный дежурный частной охранной организации должен осуществлять в постоянном режиме мониторинг мест нахождения мобильных групп оперативного реагирования.</w:t>
      </w:r>
    </w:p>
    <w:p w14:paraId="3FF0714F" w14:textId="77777777" w:rsidR="00E419A7" w:rsidRPr="00CC2BDE" w:rsidRDefault="00E419A7">
      <w:pPr>
        <w:rPr>
          <w:sz w:val="24"/>
          <w:szCs w:val="24"/>
          <w:lang w:val="ru-RU"/>
        </w:rPr>
      </w:pPr>
    </w:p>
    <w:p w14:paraId="0637B500" w14:textId="77777777" w:rsidR="00E419A7" w:rsidRPr="00CC2BDE" w:rsidRDefault="00C16451">
      <w:pPr>
        <w:spacing w:before="0" w:after="0"/>
        <w:rPr>
          <w:rFonts w:eastAsia="Arial"/>
          <w:b/>
          <w:bCs/>
          <w:sz w:val="24"/>
          <w:szCs w:val="24"/>
          <w:lang w:val="ru-RU"/>
        </w:rPr>
      </w:pPr>
      <w:r w:rsidRPr="00CC2BDE">
        <w:rPr>
          <w:rFonts w:eastAsia="Arial"/>
          <w:b/>
          <w:sz w:val="24"/>
          <w:szCs w:val="24"/>
          <w:lang w:val="ru-RU"/>
        </w:rPr>
        <w:t>5 Требования к мобильным группа</w:t>
      </w:r>
      <w:r w:rsidRPr="00CC2BDE">
        <w:rPr>
          <w:rFonts w:eastAsia="Arial"/>
          <w:b/>
          <w:bCs/>
          <w:sz w:val="24"/>
          <w:szCs w:val="24"/>
          <w:lang w:val="ru-RU"/>
        </w:rPr>
        <w:t>м оперативного реагирования</w:t>
      </w:r>
    </w:p>
    <w:p w14:paraId="2227778D" w14:textId="77777777" w:rsidR="00E419A7" w:rsidRPr="00CC2BDE" w:rsidRDefault="00E419A7">
      <w:pPr>
        <w:spacing w:before="0" w:after="0"/>
        <w:rPr>
          <w:sz w:val="24"/>
          <w:szCs w:val="24"/>
          <w:lang w:val="ru-RU"/>
        </w:rPr>
      </w:pPr>
    </w:p>
    <w:p w14:paraId="5F2218B0" w14:textId="77777777" w:rsidR="00E419A7" w:rsidRPr="00CC2BDE" w:rsidRDefault="00C16451">
      <w:pPr>
        <w:spacing w:before="0" w:after="0"/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5.1 Мобильная группа оперативного реагирования находится под оперативным руководством оперативного дежурного частной охранной организации или иных должностных лиц, осуществляющих руководство подразделением охраны объектов частной охранной организации, с момента заступления на рабочую смену до получения разрешения об окончании рабочей смены.</w:t>
      </w:r>
    </w:p>
    <w:p w14:paraId="3A1A082E" w14:textId="77777777" w:rsidR="00E419A7" w:rsidRPr="00CC2BDE" w:rsidRDefault="00C16451">
      <w:pPr>
        <w:rPr>
          <w:rFonts w:eastAsia="Arial"/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Работники частной охранной организации, исполняющие обязанности охранников и старших мобильной группы оперативного реагирования, должны иметь необходимую квалификацию, соответствующую требованиям законодательства Республики Казахстан, в том числе требованиям </w:t>
      </w:r>
      <w:r w:rsidRPr="00CC2BDE">
        <w:rPr>
          <w:rFonts w:eastAsia="Arial"/>
          <w:sz w:val="24"/>
          <w:szCs w:val="24"/>
          <w:highlight w:val="white"/>
          <w:lang w:val="ru-RU"/>
        </w:rPr>
        <w:t>профессиональных стандартов</w:t>
      </w:r>
      <w:r w:rsidRPr="00CC2BDE">
        <w:rPr>
          <w:rFonts w:eastAsia="Arial"/>
          <w:sz w:val="24"/>
          <w:szCs w:val="24"/>
          <w:lang w:val="ru-RU"/>
        </w:rPr>
        <w:t>.</w:t>
      </w:r>
    </w:p>
    <w:p w14:paraId="13B8AA4D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5.2 Состав мобильной группы оперативного реагирования</w:t>
      </w:r>
    </w:p>
    <w:p w14:paraId="2E69FA6E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Состав мобильной группы оперативного реагирования, используемой для охраны объектов и/или имущества на объектах, в отношении которых установлены обязательные для выполнения требования к антитеррористической защищенности, должен состоять не менее чем из двух охранников, которые должны быть вооружены служебным огнестрельным оружием из расчета не менее одного вооруженного охранника на группу, а также должны быть оснащены оборудованием, позволяющим передавать сигнал о ее месте нахождения (месте нахождения транспортного средства) в дежурное подразделение частной охранной организации с круглосуточным режимом работы в режиме реального времени.</w:t>
      </w:r>
    </w:p>
    <w:p w14:paraId="32B9191D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Состав мобильной группы оперативного реагирования, используемой для охраны иной категории объектов, в отношении которых не установлены обязательные для выполнения требования к антитеррористической защищенности, рекомендуется формировать не менее чем из двух охранников, которые должны быть вооружены служебным огнестрельным оружием из расчета не менее одного вооруженного охранника на группу.</w:t>
      </w:r>
    </w:p>
    <w:p w14:paraId="02054E7F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В зависимости от особенностей мест дислокации мобильных групп оперативного реагирования по согласованию с заказчиком охранных услуг количество охранников в их составе может быть другим, в соответствии с нормативом определяемым уполномоченным органом.</w:t>
      </w:r>
    </w:p>
    <w:p w14:paraId="20A11343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5.3 Охранники мобильной группы оперативного реагирования должны быть экипированы оружием и специальными средствами в соответствии с перечнем, определяемым уполномоченным органом [1]. </w:t>
      </w:r>
    </w:p>
    <w:p w14:paraId="5E6CC2DD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5.4 Старший мобильной группы оперативного реагирования и охранники мобильной группы оперативного реагирования должны иметь при себе:</w:t>
      </w:r>
    </w:p>
    <w:p w14:paraId="0D7C7ABF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lastRenderedPageBreak/>
        <w:t>- средства оперативной связи (радиосвязи), позволяющие в постоянном режиме обеспечивать связь между членами мобильной группы оперативного реагирования (у каждого охранника при выезде на объект охраны);</w:t>
      </w:r>
    </w:p>
    <w:p w14:paraId="7B7D986C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средства связи, позволяющие в постоянном режиме обеспечивать связь с дежурным подразделением частной охранной организации (у каждого охранника при выезде на объект охраны);</w:t>
      </w:r>
    </w:p>
    <w:p w14:paraId="1C4D596D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- </w:t>
      </w:r>
      <w:r w:rsidRPr="00CC2BDE">
        <w:rPr>
          <w:sz w:val="24"/>
          <w:szCs w:val="24"/>
          <w:lang w:val="ru-RU"/>
        </w:rPr>
        <w:t xml:space="preserve">удостоверение, подтверждающее принадлежность к субъекту охранной </w:t>
      </w:r>
      <w:r w:rsidRPr="00CC2BDE">
        <w:rPr>
          <w:rFonts w:eastAsia="Arial"/>
          <w:sz w:val="24"/>
          <w:szCs w:val="24"/>
          <w:lang w:val="ru-RU"/>
        </w:rPr>
        <w:t>деятельности, по форме утвержденной уполномоченным органом [3].</w:t>
      </w:r>
    </w:p>
    <w:p w14:paraId="5E6C7D8B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5.5 Мобильная группа оперативного реагирования на автомобиле должна дополнительно иметь:</w:t>
      </w:r>
    </w:p>
    <w:p w14:paraId="03191A43" w14:textId="0830486F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огнетушитель углекислотный по</w:t>
      </w:r>
      <w:r w:rsidR="00F356E9">
        <w:rPr>
          <w:rFonts w:eastAsia="Arial"/>
          <w:sz w:val="24"/>
          <w:szCs w:val="24"/>
          <w:lang w:val="ru-RU"/>
        </w:rPr>
        <w:t xml:space="preserve"> </w:t>
      </w:r>
      <w:r w:rsidRPr="00CC2BDE">
        <w:rPr>
          <w:rFonts w:eastAsia="Arial"/>
          <w:sz w:val="24"/>
          <w:szCs w:val="24"/>
          <w:lang w:val="ru-RU"/>
        </w:rPr>
        <w:t xml:space="preserve">СТ РК </w:t>
      </w:r>
      <w:hyperlink r:id="rId17" w:tooltip="https://meganorm.ru/Data2/1/4294847/4294847219.htm" w:history="1">
        <w:r w:rsidRPr="00CC2BDE">
          <w:rPr>
            <w:rStyle w:val="af"/>
            <w:rFonts w:eastAsia="Arial"/>
            <w:color w:val="auto"/>
            <w:sz w:val="24"/>
            <w:szCs w:val="24"/>
            <w:u w:val="none"/>
            <w:lang w:val="ru-RU"/>
          </w:rPr>
          <w:t>ГОСТ Р 51057</w:t>
        </w:r>
      </w:hyperlink>
      <w:r w:rsidRPr="00CC2BDE">
        <w:rPr>
          <w:rFonts w:eastAsia="Arial"/>
          <w:sz w:val="24"/>
          <w:szCs w:val="24"/>
        </w:rPr>
        <w:t> </w:t>
      </w:r>
      <w:r w:rsidRPr="00CC2BDE">
        <w:rPr>
          <w:rFonts w:eastAsia="Arial"/>
          <w:sz w:val="24"/>
          <w:szCs w:val="24"/>
          <w:lang w:val="ru-RU"/>
        </w:rPr>
        <w:t>(не менее 1 шт.);</w:t>
      </w:r>
    </w:p>
    <w:p w14:paraId="75112ADE" w14:textId="18C46731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огнетушитель порошковый по</w:t>
      </w:r>
      <w:r w:rsidR="00F356E9">
        <w:rPr>
          <w:rFonts w:eastAsia="Arial"/>
          <w:sz w:val="24"/>
          <w:szCs w:val="24"/>
          <w:lang w:val="ru-RU"/>
        </w:rPr>
        <w:t xml:space="preserve"> </w:t>
      </w:r>
      <w:r w:rsidRPr="00CC2BDE">
        <w:rPr>
          <w:rFonts w:eastAsia="Arial"/>
          <w:sz w:val="24"/>
          <w:szCs w:val="24"/>
          <w:lang w:val="ru-RU"/>
        </w:rPr>
        <w:t xml:space="preserve">СТ РК </w:t>
      </w:r>
      <w:hyperlink r:id="rId18" w:tooltip="https://meganorm.ru/Data2/1/4294847/4294847219.htm" w:history="1">
        <w:r w:rsidRPr="00CC2BDE">
          <w:rPr>
            <w:rStyle w:val="af"/>
            <w:rFonts w:eastAsia="Arial"/>
            <w:color w:val="auto"/>
            <w:sz w:val="24"/>
            <w:szCs w:val="24"/>
            <w:u w:val="none"/>
            <w:lang w:val="ru-RU"/>
          </w:rPr>
          <w:t>ГОСТ Р 51057</w:t>
        </w:r>
      </w:hyperlink>
      <w:r w:rsidRPr="00CC2BDE">
        <w:rPr>
          <w:rFonts w:eastAsia="Arial"/>
          <w:sz w:val="24"/>
          <w:szCs w:val="24"/>
        </w:rPr>
        <w:t> </w:t>
      </w:r>
      <w:r w:rsidRPr="00CC2BDE">
        <w:rPr>
          <w:rFonts w:eastAsia="Arial"/>
          <w:sz w:val="24"/>
          <w:szCs w:val="24"/>
          <w:lang w:val="ru-RU"/>
        </w:rPr>
        <w:t>(не менее 1 шт.);</w:t>
      </w:r>
    </w:p>
    <w:p w14:paraId="2EA67F23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полотно противопожарное (не менее 1 шт.);</w:t>
      </w:r>
    </w:p>
    <w:p w14:paraId="44682F44" w14:textId="6B29375F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веревку пожарную по</w:t>
      </w:r>
      <w:r w:rsidR="00F356E9">
        <w:rPr>
          <w:rFonts w:eastAsia="Arial"/>
          <w:sz w:val="24"/>
          <w:szCs w:val="24"/>
          <w:lang w:val="ru-RU"/>
        </w:rPr>
        <w:t xml:space="preserve"> </w:t>
      </w:r>
      <w:hyperlink r:id="rId19" w:tooltip="https://meganorm.ru/Data2/1/4293727/4293727997.pdf" w:history="1">
        <w:r w:rsidRPr="00CC2BDE">
          <w:rPr>
            <w:rFonts w:eastAsia="Tahoma"/>
            <w:sz w:val="24"/>
            <w:szCs w:val="24"/>
            <w:lang w:val="ru-RU"/>
          </w:rPr>
          <w:t>СТ РК 1793</w:t>
        </w:r>
      </w:hyperlink>
      <w:r w:rsidR="00F356E9">
        <w:rPr>
          <w:rFonts w:eastAsia="Arial"/>
          <w:sz w:val="24"/>
          <w:szCs w:val="24"/>
          <w:lang w:val="ru-RU"/>
        </w:rPr>
        <w:t xml:space="preserve"> </w:t>
      </w:r>
      <w:r w:rsidRPr="00CC2BDE">
        <w:rPr>
          <w:rFonts w:eastAsia="Arial"/>
          <w:sz w:val="24"/>
          <w:szCs w:val="24"/>
          <w:lang w:val="ru-RU"/>
        </w:rPr>
        <w:t>длиной не менее 30 м (не менее 1 шт.);</w:t>
      </w:r>
    </w:p>
    <w:p w14:paraId="6BEA1D77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трос буксировочный длиной не менее 4 и не более 7 м (не менее 1 шт.);</w:t>
      </w:r>
    </w:p>
    <w:p w14:paraId="0F794F4D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фонарь электрический (не менее 1 шт.).</w:t>
      </w:r>
    </w:p>
    <w:p w14:paraId="3BE3F432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5.6 Время прибытия мобильной группы оперативного реагирования на охраняемый объект с момента поступления сообщения от оперативного дежурного охранной организации должно составлять:</w:t>
      </w:r>
    </w:p>
    <w:p w14:paraId="331BF6FC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в городах с населением от 500 тыс. человек - не более 15 мин;</w:t>
      </w:r>
    </w:p>
    <w:p w14:paraId="52DEECB3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в городах с населением менее 500 тыс. человек - не более 10 мин;</w:t>
      </w:r>
    </w:p>
    <w:p w14:paraId="4D2B6FFC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в сельской местности - не более 30 мин;</w:t>
      </w:r>
    </w:p>
    <w:p w14:paraId="1673F20A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в удаленных районах - не более 1 ч.</w:t>
      </w:r>
    </w:p>
    <w:p w14:paraId="791914CA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В случае нахождения объекта охраны в труднодоступной местности, либо в удаленном районе с затрудненным транспортным движением время прибытия мобильной группы оперативного реагирования может увеличиваться по согласованию с заказчиком услуг на время, позволяющее в возможно короткие сроки прибыть на охраняемый объект на транспортном средстве.</w:t>
      </w:r>
    </w:p>
    <w:p w14:paraId="523F7B33" w14:textId="77777777" w:rsidR="00E419A7" w:rsidRPr="00CC2BDE" w:rsidRDefault="00E419A7">
      <w:pPr>
        <w:rPr>
          <w:sz w:val="24"/>
          <w:szCs w:val="24"/>
          <w:lang w:val="ru-RU"/>
        </w:rPr>
      </w:pPr>
    </w:p>
    <w:p w14:paraId="68662A11" w14:textId="77777777" w:rsidR="00E419A7" w:rsidRPr="00CC2BDE" w:rsidRDefault="00C16451">
      <w:pPr>
        <w:spacing w:before="29" w:after="288"/>
        <w:rPr>
          <w:sz w:val="24"/>
          <w:szCs w:val="24"/>
          <w:lang w:val="ru-RU"/>
        </w:rPr>
      </w:pPr>
      <w:r w:rsidRPr="00CC2BDE">
        <w:rPr>
          <w:rFonts w:eastAsia="Arial"/>
          <w:b/>
          <w:sz w:val="24"/>
          <w:szCs w:val="24"/>
          <w:lang w:val="ru-RU"/>
        </w:rPr>
        <w:t>6 Требования к документации</w:t>
      </w:r>
    </w:p>
    <w:p w14:paraId="3268C683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6.1 На каждый объект, охраняемый с принятием соответствующих мер реагирования на сигнальную информацию с технических средств охраны, составляют карточку (план) охраны объекта.</w:t>
      </w:r>
    </w:p>
    <w:p w14:paraId="78945E7C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Карточка (план) охраны объекта должна содержать:</w:t>
      </w:r>
    </w:p>
    <w:p w14:paraId="6EF9C583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наименование объекта, адрес, схему места его расположения на местности и маршруты подъезда к нему;</w:t>
      </w:r>
    </w:p>
    <w:p w14:paraId="7F1B2633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основную характеристику объекта, включая его план с указанием мест расположения технических средств охраны и наиболее уязвимых мест для проникновения на объект.</w:t>
      </w:r>
    </w:p>
    <w:p w14:paraId="4F957D38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Карточку (план) охраны объекта разрабатывает руководитель подразделения охраны частной охранной организации, она (он) является документом, представляющим коммерческую (служебную) тайну частной охранной организации, и может быть предъявлена (предъявлен), в том числе заказчику услуг, только в порядке, предусмотренном законодательством Республики Казахстан.</w:t>
      </w:r>
    </w:p>
    <w:p w14:paraId="34F1AF93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В частной охранной организации должны быть возможности для использования мобильными группами оперативного реагирования и передачи им в электронном виде </w:t>
      </w:r>
      <w:r w:rsidRPr="00CC2BDE">
        <w:rPr>
          <w:rFonts w:eastAsia="Arial"/>
          <w:sz w:val="24"/>
          <w:szCs w:val="24"/>
          <w:lang w:val="ru-RU"/>
        </w:rPr>
        <w:lastRenderedPageBreak/>
        <w:t>схемы охраняемого объекта, его расположения на местности и маршрутов подъезда к нему.</w:t>
      </w:r>
    </w:p>
    <w:p w14:paraId="36E97943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6.2 Должностной инструкцией старшего мобильной группы оперативного реагирования и охранника мобильной группы оперативного реагирования дополнительно должны быть регламентированы:</w:t>
      </w:r>
    </w:p>
    <w:p w14:paraId="35DDD788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действия при объезде территории по маршруту патрулирования и/или нахождении в месте дислокации, в том числе по визуальному контролю за целостностью уязвимых мест охраняемых объектов;</w:t>
      </w:r>
    </w:p>
    <w:p w14:paraId="1AA24E3B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действия по прибытии на объект охраны при поступлении сигнальной информации с технических средств охраны (см. приложение А);</w:t>
      </w:r>
    </w:p>
    <w:p w14:paraId="5F9FEE65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порядок взаимодействия с территориальными органами внутренних дел Республики Казахстан на маршруте патрулирования.</w:t>
      </w:r>
    </w:p>
    <w:p w14:paraId="1589850A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6.3 В должностную инструкцию старшего мобильной группы оперативного реагирования и охранника мобильной группы оперативного реагирования дополнительно должны быть включены разделы, определяющие необходимый объем знаний и квалификацию сотрудников, их права и обязанности, а также ответственность.</w:t>
      </w:r>
    </w:p>
    <w:p w14:paraId="57C19D22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sz w:val="24"/>
          <w:szCs w:val="24"/>
          <w:lang w:val="ru-RU"/>
        </w:rPr>
        <w:br w:type="page" w:clear="all"/>
      </w:r>
    </w:p>
    <w:p w14:paraId="39B60CA6" w14:textId="77777777" w:rsidR="00E419A7" w:rsidRPr="00CC2BDE" w:rsidRDefault="00E419A7">
      <w:pPr>
        <w:rPr>
          <w:sz w:val="24"/>
          <w:szCs w:val="24"/>
          <w:lang w:val="ru-RU"/>
        </w:rPr>
      </w:pPr>
    </w:p>
    <w:p w14:paraId="18101A58" w14:textId="77777777" w:rsidR="00E419A7" w:rsidRPr="00CC2BDE" w:rsidRDefault="00C16451">
      <w:pPr>
        <w:ind w:firstLine="0"/>
        <w:jc w:val="center"/>
        <w:rPr>
          <w:rFonts w:eastAsia="Arial"/>
          <w:b/>
          <w:bCs/>
          <w:sz w:val="24"/>
          <w:szCs w:val="24"/>
          <w:lang w:val="ru-RU"/>
        </w:rPr>
      </w:pPr>
      <w:r w:rsidRPr="00CC2BDE">
        <w:rPr>
          <w:rFonts w:eastAsia="Arial"/>
          <w:b/>
          <w:bCs/>
          <w:sz w:val="24"/>
          <w:szCs w:val="24"/>
          <w:lang w:val="ru-RU"/>
        </w:rPr>
        <w:t>Приложение А</w:t>
      </w:r>
    </w:p>
    <w:p w14:paraId="3CCF53DF" w14:textId="77777777" w:rsidR="00E419A7" w:rsidRPr="00CC2BDE" w:rsidRDefault="00C16451">
      <w:pPr>
        <w:ind w:firstLine="0"/>
        <w:jc w:val="center"/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(рекомендуемое)</w:t>
      </w:r>
    </w:p>
    <w:p w14:paraId="78D16ACC" w14:textId="77777777" w:rsidR="00E419A7" w:rsidRPr="00CC2BDE" w:rsidRDefault="00E419A7">
      <w:pPr>
        <w:ind w:firstLine="0"/>
        <w:jc w:val="center"/>
        <w:rPr>
          <w:sz w:val="24"/>
          <w:szCs w:val="24"/>
          <w:lang w:val="ru-RU"/>
        </w:rPr>
      </w:pPr>
    </w:p>
    <w:p w14:paraId="14FB1DAE" w14:textId="77777777" w:rsidR="00E419A7" w:rsidRPr="00CC2BDE" w:rsidRDefault="00C16451">
      <w:pPr>
        <w:spacing w:before="29" w:after="288"/>
        <w:rPr>
          <w:sz w:val="24"/>
          <w:szCs w:val="24"/>
          <w:lang w:val="ru-RU"/>
        </w:rPr>
      </w:pPr>
      <w:r w:rsidRPr="00CC2BDE">
        <w:rPr>
          <w:rFonts w:eastAsia="Arial"/>
          <w:b/>
          <w:sz w:val="24"/>
          <w:szCs w:val="24"/>
          <w:lang w:val="ru-RU"/>
        </w:rPr>
        <w:t>Тип</w:t>
      </w:r>
      <w:r w:rsidRPr="00CC2BDE">
        <w:rPr>
          <w:rFonts w:eastAsia="Arial"/>
          <w:b/>
          <w:bCs/>
          <w:sz w:val="24"/>
          <w:szCs w:val="24"/>
          <w:lang w:val="ru-RU"/>
        </w:rPr>
        <w:t>овая инструкция охранника по действиям в составе мобильной группы оперативного реагирования при в</w:t>
      </w:r>
      <w:r w:rsidRPr="00CC2BDE">
        <w:rPr>
          <w:rFonts w:eastAsia="Arial"/>
          <w:b/>
          <w:sz w:val="24"/>
          <w:szCs w:val="24"/>
          <w:lang w:val="ru-RU"/>
        </w:rPr>
        <w:t>ыезде на объекты охраны при поступлении сигнальной информации с технических средств охраны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5269"/>
        <w:gridCol w:w="2106"/>
        <w:gridCol w:w="313"/>
        <w:gridCol w:w="1666"/>
      </w:tblGrid>
      <w:tr w:rsidR="00E419A7" w:rsidRPr="00761736" w14:paraId="26BEFA97" w14:textId="77777777">
        <w:tc>
          <w:tcPr>
            <w:tcW w:w="5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E6293" w14:textId="77777777" w:rsidR="00E419A7" w:rsidRPr="00CC2BDE" w:rsidRDefault="00E419A7">
            <w:pPr>
              <w:spacing w:before="0"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21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84405" w14:textId="77777777" w:rsidR="00E419A7" w:rsidRPr="00CC2BDE" w:rsidRDefault="00E419A7">
            <w:pPr>
              <w:spacing w:before="0"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64A84" w14:textId="77777777" w:rsidR="00E419A7" w:rsidRPr="00CC2BDE" w:rsidRDefault="00E419A7">
            <w:pPr>
              <w:spacing w:before="0"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5489A" w14:textId="77777777" w:rsidR="00E419A7" w:rsidRPr="00CC2BDE" w:rsidRDefault="00E419A7">
            <w:pPr>
              <w:spacing w:before="0" w:after="0"/>
              <w:rPr>
                <w:sz w:val="24"/>
                <w:szCs w:val="24"/>
                <w:lang w:val="ru-RU"/>
              </w:rPr>
            </w:pPr>
          </w:p>
        </w:tc>
      </w:tr>
      <w:tr w:rsidR="00E419A7" w:rsidRPr="00CC2BDE" w14:paraId="339B7524" w14:textId="77777777">
        <w:tc>
          <w:tcPr>
            <w:tcW w:w="5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07A02C24" w14:textId="77777777" w:rsidR="00E419A7" w:rsidRPr="00CC2BDE" w:rsidRDefault="00E419A7">
            <w:pPr>
              <w:spacing w:before="0"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40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26CA2288" w14:textId="77777777" w:rsidR="00E419A7" w:rsidRPr="00CC2BDE" w:rsidRDefault="00C16451">
            <w:pPr>
              <w:spacing w:before="21" w:after="21"/>
              <w:rPr>
                <w:sz w:val="24"/>
                <w:szCs w:val="24"/>
              </w:rPr>
            </w:pPr>
            <w:r w:rsidRPr="00CC2BDE">
              <w:rPr>
                <w:rFonts w:eastAsia="Arial"/>
                <w:sz w:val="24"/>
                <w:szCs w:val="24"/>
              </w:rPr>
              <w:t>УТВЕРЖДАЮ</w:t>
            </w:r>
          </w:p>
        </w:tc>
      </w:tr>
      <w:tr w:rsidR="00E419A7" w:rsidRPr="00CC2BDE" w14:paraId="16811F0F" w14:textId="77777777">
        <w:tc>
          <w:tcPr>
            <w:tcW w:w="5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6DE9AAF9" w14:textId="77777777" w:rsidR="00E419A7" w:rsidRPr="00CC2BDE" w:rsidRDefault="00E419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0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38510031" w14:textId="77777777" w:rsidR="00E419A7" w:rsidRPr="00CC2BDE" w:rsidRDefault="00C16451">
            <w:pPr>
              <w:spacing w:before="21" w:after="21"/>
              <w:rPr>
                <w:sz w:val="24"/>
                <w:szCs w:val="24"/>
              </w:rPr>
            </w:pPr>
            <w:proofErr w:type="spellStart"/>
            <w:r w:rsidRPr="00CC2BDE">
              <w:rPr>
                <w:rFonts w:eastAsia="Arial"/>
                <w:sz w:val="24"/>
                <w:szCs w:val="24"/>
              </w:rPr>
              <w:t>Руководитель</w:t>
            </w:r>
            <w:proofErr w:type="spellEnd"/>
            <w:r w:rsidRPr="00CC2BDE">
              <w:rPr>
                <w:rFonts w:eastAsia="Arial"/>
                <w:sz w:val="24"/>
                <w:szCs w:val="24"/>
              </w:rPr>
              <w:t xml:space="preserve"> </w:t>
            </w:r>
            <w:proofErr w:type="spellStart"/>
            <w:r w:rsidRPr="00CC2BDE">
              <w:rPr>
                <w:rFonts w:eastAsia="Arial"/>
                <w:sz w:val="24"/>
                <w:szCs w:val="24"/>
              </w:rPr>
              <w:t>частной</w:t>
            </w:r>
            <w:proofErr w:type="spellEnd"/>
            <w:r w:rsidRPr="00CC2BDE">
              <w:rPr>
                <w:rFonts w:eastAsia="Arial"/>
                <w:sz w:val="24"/>
                <w:szCs w:val="24"/>
              </w:rPr>
              <w:t xml:space="preserve"> </w:t>
            </w:r>
            <w:proofErr w:type="spellStart"/>
            <w:r w:rsidRPr="00CC2BDE">
              <w:rPr>
                <w:rFonts w:eastAsia="Arial"/>
                <w:sz w:val="24"/>
                <w:szCs w:val="24"/>
              </w:rPr>
              <w:t>охранной</w:t>
            </w:r>
            <w:proofErr w:type="spellEnd"/>
            <w:r w:rsidRPr="00CC2BDE">
              <w:rPr>
                <w:rFonts w:eastAsia="Arial"/>
                <w:sz w:val="24"/>
                <w:szCs w:val="24"/>
              </w:rPr>
              <w:t xml:space="preserve"> </w:t>
            </w:r>
            <w:proofErr w:type="spellStart"/>
            <w:r w:rsidRPr="00CC2BDE">
              <w:rPr>
                <w:rFonts w:eastAsia="Arial"/>
                <w:sz w:val="24"/>
                <w:szCs w:val="24"/>
              </w:rPr>
              <w:t>организации</w:t>
            </w:r>
            <w:proofErr w:type="spellEnd"/>
          </w:p>
        </w:tc>
      </w:tr>
      <w:tr w:rsidR="00E419A7" w:rsidRPr="00CC2BDE" w14:paraId="4018F2ED" w14:textId="77777777">
        <w:tc>
          <w:tcPr>
            <w:tcW w:w="5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72915252" w14:textId="77777777" w:rsidR="00E419A7" w:rsidRPr="00CC2BDE" w:rsidRDefault="00E419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4C1005C1" w14:textId="77777777" w:rsidR="00E419A7" w:rsidRPr="00CC2BDE" w:rsidRDefault="00E419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1DB9A198" w14:textId="77777777" w:rsidR="00E419A7" w:rsidRPr="00CC2BDE" w:rsidRDefault="00C16451">
            <w:pPr>
              <w:spacing w:before="21" w:after="21"/>
              <w:rPr>
                <w:sz w:val="24"/>
                <w:szCs w:val="24"/>
              </w:rPr>
            </w:pPr>
            <w:r w:rsidRPr="00CC2BDE">
              <w:rPr>
                <w:rFonts w:eastAsia="Arial"/>
                <w:sz w:val="24"/>
                <w:szCs w:val="24"/>
              </w:rPr>
              <w:t>/</w:t>
            </w:r>
          </w:p>
        </w:tc>
        <w:tc>
          <w:tcPr>
            <w:tcW w:w="1668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75790DF2" w14:textId="77777777" w:rsidR="00E419A7" w:rsidRPr="00CC2BDE" w:rsidRDefault="00E419A7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E419A7" w:rsidRPr="00CC2BDE" w14:paraId="47147DBE" w14:textId="77777777">
        <w:tc>
          <w:tcPr>
            <w:tcW w:w="5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182C4B3C" w14:textId="77777777" w:rsidR="00E419A7" w:rsidRPr="00CC2BDE" w:rsidRDefault="00E419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764F0E2A" w14:textId="77777777" w:rsidR="00E419A7" w:rsidRPr="00CC2BDE" w:rsidRDefault="00E419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51DF6B80" w14:textId="77777777" w:rsidR="00E419A7" w:rsidRPr="00CC2BDE" w:rsidRDefault="00E419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032BEC4A" w14:textId="77777777" w:rsidR="00E419A7" w:rsidRPr="00CC2BDE" w:rsidRDefault="00E419A7">
            <w:pPr>
              <w:spacing w:before="0" w:after="0"/>
              <w:rPr>
                <w:sz w:val="24"/>
                <w:szCs w:val="24"/>
              </w:rPr>
            </w:pPr>
          </w:p>
        </w:tc>
      </w:tr>
      <w:tr w:rsidR="00E419A7" w:rsidRPr="00CC2BDE" w14:paraId="588A2C73" w14:textId="77777777">
        <w:tc>
          <w:tcPr>
            <w:tcW w:w="52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7828B7F7" w14:textId="77777777" w:rsidR="00E419A7" w:rsidRPr="00CC2BDE" w:rsidRDefault="00E419A7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407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4D267CAF" w14:textId="77777777" w:rsidR="00E419A7" w:rsidRPr="00CC2BDE" w:rsidRDefault="00C16451">
            <w:pPr>
              <w:spacing w:before="21" w:after="21"/>
              <w:rPr>
                <w:sz w:val="24"/>
                <w:szCs w:val="24"/>
              </w:rPr>
            </w:pPr>
            <w:r w:rsidRPr="00CC2BDE">
              <w:rPr>
                <w:rFonts w:eastAsia="Arial"/>
                <w:sz w:val="24"/>
                <w:szCs w:val="24"/>
              </w:rPr>
              <w:t>"____" ________________ 20__ г.</w:t>
            </w:r>
          </w:p>
        </w:tc>
      </w:tr>
    </w:tbl>
    <w:p w14:paraId="47D820AD" w14:textId="77777777" w:rsidR="00E419A7" w:rsidRPr="00CC2BDE" w:rsidRDefault="00E419A7">
      <w:pPr>
        <w:rPr>
          <w:sz w:val="24"/>
          <w:szCs w:val="24"/>
        </w:rPr>
      </w:pPr>
    </w:p>
    <w:p w14:paraId="496A7213" w14:textId="77777777" w:rsidR="00E419A7" w:rsidRPr="00CC2BDE" w:rsidRDefault="00C16451">
      <w:pPr>
        <w:jc w:val="center"/>
        <w:rPr>
          <w:rFonts w:eastAsia="Arial"/>
          <w:b/>
          <w:bCs/>
          <w:sz w:val="24"/>
          <w:szCs w:val="24"/>
        </w:rPr>
      </w:pPr>
      <w:r w:rsidRPr="00CC2BDE">
        <w:rPr>
          <w:rFonts w:eastAsia="Arial"/>
          <w:b/>
          <w:sz w:val="24"/>
          <w:szCs w:val="24"/>
        </w:rPr>
        <w:t>ИНСТРУКЦИЯ</w:t>
      </w:r>
    </w:p>
    <w:p w14:paraId="13A72BF4" w14:textId="77777777" w:rsidR="00E419A7" w:rsidRPr="00CC2BDE" w:rsidRDefault="00C16451">
      <w:pPr>
        <w:jc w:val="center"/>
        <w:rPr>
          <w:rFonts w:eastAsia="Arial"/>
          <w:b/>
          <w:bCs/>
          <w:sz w:val="24"/>
          <w:szCs w:val="24"/>
          <w:lang w:val="ru-RU"/>
        </w:rPr>
      </w:pPr>
      <w:r w:rsidRPr="00CC2BDE">
        <w:rPr>
          <w:rFonts w:eastAsia="Arial"/>
          <w:b/>
          <w:sz w:val="24"/>
          <w:szCs w:val="24"/>
          <w:lang w:val="ru-RU"/>
        </w:rPr>
        <w:t>охранника по действиям в составе мобильной группы</w:t>
      </w:r>
      <w:r w:rsidRPr="00CC2BDE">
        <w:rPr>
          <w:rFonts w:eastAsia="Arial"/>
          <w:b/>
          <w:bCs/>
          <w:sz w:val="24"/>
          <w:szCs w:val="24"/>
          <w:lang w:val="ru-RU"/>
        </w:rPr>
        <w:t xml:space="preserve"> оперативного реагирования при выезде на объекты охраны при поступлении сигнальной информации с технических средств о</w:t>
      </w:r>
      <w:r w:rsidRPr="00CC2BDE">
        <w:rPr>
          <w:rFonts w:eastAsia="Arial"/>
          <w:b/>
          <w:sz w:val="24"/>
          <w:szCs w:val="24"/>
          <w:lang w:val="ru-RU"/>
        </w:rPr>
        <w:t>храны</w:t>
      </w:r>
    </w:p>
    <w:p w14:paraId="0F4DFC72" w14:textId="77777777" w:rsidR="00E419A7" w:rsidRPr="00CC2BDE" w:rsidRDefault="00E419A7">
      <w:pPr>
        <w:rPr>
          <w:sz w:val="24"/>
          <w:szCs w:val="24"/>
          <w:lang w:val="ru-RU"/>
        </w:rPr>
      </w:pPr>
    </w:p>
    <w:p w14:paraId="3DDA5BDC" w14:textId="77777777" w:rsidR="00E419A7" w:rsidRPr="00CC2BDE" w:rsidRDefault="00C16451">
      <w:pPr>
        <w:rPr>
          <w:rFonts w:eastAsia="Arial"/>
          <w:b/>
          <w:bCs/>
          <w:sz w:val="24"/>
          <w:szCs w:val="24"/>
          <w:lang w:val="ru-RU"/>
        </w:rPr>
      </w:pPr>
      <w:r w:rsidRPr="00CC2BDE">
        <w:rPr>
          <w:rFonts w:eastAsia="Arial"/>
          <w:b/>
          <w:sz w:val="24"/>
          <w:szCs w:val="24"/>
          <w:lang w:val="ru-RU"/>
        </w:rPr>
        <w:t>А.1 Общие положения</w:t>
      </w:r>
    </w:p>
    <w:p w14:paraId="7D02D478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А.1.1 Настоящая должностная инструкция (далее - инструкция) регламентирует деятельность охранников мобильной группы оперативного реагирования на маршруте патрулирования по охране объектов заказчиков (наименование и основные контрольные точки маршрута движения, адреса их нахождения).</w:t>
      </w:r>
    </w:p>
    <w:p w14:paraId="709DFFB8" w14:textId="2BBD1C73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А.1.2 В инструкции следует указывать перечень законодательных и иных нормативных правовых актов, а также локальных нормативных документов, которыми должны руководствоваться охранники мобильной группы оперативного реагирования при исполнении своих должностных функций.</w:t>
      </w:r>
    </w:p>
    <w:p w14:paraId="7868270F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А.1.3 Лица, уполномоченные давать законные распоряжения в соответствии с представленными им полномочиями, которые обязательны для исполнения старшим мобильной группы оперативного реагирования и охранником мобильной группы оперативного реагирования:</w:t>
      </w:r>
    </w:p>
    <w:p w14:paraId="4EAF55F9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ответственный руководитель частной охранной организации (должность, фамилия, имя и отчество);</w:t>
      </w:r>
    </w:p>
    <w:p w14:paraId="3781FE1C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оперативный дежурный частной охранной организации.</w:t>
      </w:r>
    </w:p>
    <w:p w14:paraId="10FE4B0C" w14:textId="6AA41F2D" w:rsidR="00E419A7" w:rsidRPr="004B46E5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А.1.4 Режим работы старшего мобильной группы оперативного реагирования и охранника мобильной группы оперативного реагирования устанавливается в соответствии с требованиями контракта (договора) </w:t>
      </w:r>
      <w:r w:rsidR="004B46E5">
        <w:rPr>
          <w:rFonts w:eastAsia="Arial"/>
          <w:sz w:val="24"/>
          <w:szCs w:val="24"/>
          <w:lang w:val="ru-RU"/>
        </w:rPr>
        <w:t xml:space="preserve">в соответствии со </w:t>
      </w:r>
      <w:r w:rsidRPr="00CC2BDE">
        <w:rPr>
          <w:rFonts w:eastAsia="Arial"/>
          <w:sz w:val="24"/>
          <w:szCs w:val="24"/>
          <w:lang w:val="ru-RU"/>
        </w:rPr>
        <w:t>ст.73, 74</w:t>
      </w:r>
      <w:r w:rsidR="004B46E5">
        <w:rPr>
          <w:rFonts w:eastAsia="Arial"/>
          <w:sz w:val="24"/>
          <w:szCs w:val="24"/>
          <w:lang w:val="ru-RU"/>
        </w:rPr>
        <w:t xml:space="preserve"> </w:t>
      </w:r>
      <w:r w:rsidRPr="00CC2BDE">
        <w:rPr>
          <w:rFonts w:eastAsia="Arial"/>
          <w:sz w:val="24"/>
          <w:szCs w:val="24"/>
          <w:lang w:val="ru-RU"/>
        </w:rPr>
        <w:t>и</w:t>
      </w:r>
      <w:r w:rsidR="004B46E5">
        <w:rPr>
          <w:rFonts w:eastAsia="Arial"/>
          <w:sz w:val="24"/>
          <w:szCs w:val="24"/>
          <w:lang w:val="ru-RU"/>
        </w:rPr>
        <w:t xml:space="preserve"> </w:t>
      </w:r>
      <w:r w:rsidRPr="00CC2BDE">
        <w:rPr>
          <w:rFonts w:eastAsia="Arial"/>
          <w:sz w:val="24"/>
          <w:szCs w:val="24"/>
          <w:lang w:val="ru-RU"/>
        </w:rPr>
        <w:t>76 Трудового Кодекса Республики Казахстан.</w:t>
      </w:r>
      <w:r w:rsidR="004B46E5">
        <w:rPr>
          <w:rFonts w:eastAsia="Arial"/>
          <w:sz w:val="24"/>
          <w:szCs w:val="24"/>
          <w:lang w:val="ru-RU"/>
        </w:rPr>
        <w:t xml:space="preserve"> </w:t>
      </w:r>
      <w:r w:rsidR="004B46E5" w:rsidRPr="004B46E5">
        <w:rPr>
          <w:rFonts w:eastAsia="Tahoma"/>
          <w:sz w:val="24"/>
          <w:szCs w:val="24"/>
          <w:lang w:val="ru-RU"/>
        </w:rPr>
        <w:t>[4]</w:t>
      </w:r>
    </w:p>
    <w:p w14:paraId="0691BACB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А.1.5 Старший мобильной группы оперативного реагирования и охранник мобильной группы оперативного реагирования должны находиться в постоянной готовности к выезду по сигналам срабатывания технических средств охраны, поступившим с охраняемых объектов.</w:t>
      </w:r>
    </w:p>
    <w:p w14:paraId="1FB7B066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lastRenderedPageBreak/>
        <w:t>А.1.6 По прибытии к охраняемому объекту по сигналам срабатывания технических средств охраны старший мобильной группы оперативного реагирования и охранник мобильной группы оперативного реагирования обязаны:</w:t>
      </w:r>
    </w:p>
    <w:p w14:paraId="64F70ACD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служебным транспортным средством по возможности блокировать вероятные пути отхода (выезда) правонарушителей;</w:t>
      </w:r>
    </w:p>
    <w:p w14:paraId="74663AD4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- осуществить скрытый подход к охраняемому объекту </w:t>
      </w:r>
      <w:proofErr w:type="spellStart"/>
      <w:r w:rsidRPr="00CC2BDE">
        <w:rPr>
          <w:rFonts w:eastAsia="Arial"/>
          <w:sz w:val="24"/>
          <w:szCs w:val="24"/>
          <w:lang w:val="ru-RU"/>
        </w:rPr>
        <w:t>рассредоточенно</w:t>
      </w:r>
      <w:proofErr w:type="spellEnd"/>
      <w:r w:rsidRPr="00CC2BDE">
        <w:rPr>
          <w:rFonts w:eastAsia="Arial"/>
          <w:sz w:val="24"/>
          <w:szCs w:val="24"/>
          <w:lang w:val="ru-RU"/>
        </w:rPr>
        <w:t>, предварительно заперев двери служебного транспортного средства, с соблюдением мер личной безопасности, взаимной страховки с обнаженным оружием, готовым к применению;</w:t>
      </w:r>
    </w:p>
    <w:p w14:paraId="10EBC77C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провести осмотр периметра объекта, уязвимых мест (двери, окна, люки, крыши, чердачные, подвальные и смежные с охраняемым объектом помещения) и прилегающей территории;</w:t>
      </w:r>
    </w:p>
    <w:p w14:paraId="4050AC40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при следовании к объекту охраны в жилом доме (квартире) - провести осмотр окон, балконов, тыльной и фасадной сторон жилого дома на предмет лестниц, канатов и иных предметов, используемых для проникновения, а также лестничных пролетов, подвальных и чердачных помещений; определить места проникновения на объект;</w:t>
      </w:r>
    </w:p>
    <w:p w14:paraId="71ECE2AC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при поступлении информации от оперативного дежурного частной охранной организации о неисправности (аварии) электроснабжения или канала связи на охраняемом объекте - дополнительно осмотреть соответствующие проводные линии и коммуникационные шкафы на предмет несанкционированного вмешательства и наличия имитирующих и иных устройств.</w:t>
      </w:r>
    </w:p>
    <w:p w14:paraId="27C0CF01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А.1.7 По окончании осмотра старший мобильной группы оперативного реагирования должен доложить оперативному дежурному частной охранной организации о результатах осмотра.</w:t>
      </w:r>
    </w:p>
    <w:p w14:paraId="2AD23035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А.1.8 В случае обнаружения лиц, покушающихся на охраняемое имущество, или нарушений целостности охраняемого объекта старший мобильной группы оперативного реагирования должен доложить оперативному дежурному частной охранной организации об этом и принять меры к пресечению правонарушения и задержанию лиц, покушающихся на охраняемое имущество, установлению очевидцев и сохранению следов преступления (правонарушения).</w:t>
      </w:r>
    </w:p>
    <w:p w14:paraId="5C9028BC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А.1.9 Мобильной группе оперативного реагирования запрещается без разрешения оперативного дежурного частной охранной организации покидать охраняемый объект до выяснения причин срабатывания технических средств охраны, </w:t>
      </w:r>
      <w:proofErr w:type="spellStart"/>
      <w:r w:rsidRPr="00CC2BDE">
        <w:rPr>
          <w:rFonts w:eastAsia="Arial"/>
          <w:sz w:val="24"/>
          <w:szCs w:val="24"/>
          <w:lang w:val="ru-RU"/>
        </w:rPr>
        <w:t>перезакрытия</w:t>
      </w:r>
      <w:proofErr w:type="spellEnd"/>
      <w:r w:rsidRPr="00CC2BDE">
        <w:rPr>
          <w:rFonts w:eastAsia="Arial"/>
          <w:sz w:val="24"/>
          <w:szCs w:val="24"/>
          <w:lang w:val="ru-RU"/>
        </w:rPr>
        <w:t xml:space="preserve"> и сдачи объекта под охрану.</w:t>
      </w:r>
    </w:p>
    <w:p w14:paraId="21779914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При невозможности восстановления работоспособности технических средств охраны на охраняемом объекте по указанию оперативного дежурного частной охранной организации мобильная группа оперативного реагирования обеспечивает охрану объекта в соответствии с условиями заключенного договора.</w:t>
      </w:r>
    </w:p>
    <w:p w14:paraId="04385382" w14:textId="77777777" w:rsidR="00E419A7" w:rsidRPr="00CC2BDE" w:rsidRDefault="00C16451">
      <w:pPr>
        <w:rPr>
          <w:rFonts w:eastAsia="Arial"/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А.1.10 Старший мобильной группы оперативного реагирования своевременно и в полном объеме вносит в бортовой журнал записи о результатах работы в процессе исполнения служебных обязанностей (бортовой журнал можно вести в электронном виде).</w:t>
      </w:r>
    </w:p>
    <w:p w14:paraId="7FE86163" w14:textId="77777777" w:rsidR="00E419A7" w:rsidRPr="00CC2BDE" w:rsidRDefault="00E419A7">
      <w:pPr>
        <w:rPr>
          <w:sz w:val="24"/>
          <w:szCs w:val="24"/>
          <w:lang w:val="ru-RU"/>
        </w:rPr>
      </w:pPr>
    </w:p>
    <w:p w14:paraId="10ED17E4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b/>
          <w:sz w:val="24"/>
          <w:szCs w:val="24"/>
          <w:lang w:val="ru-RU"/>
        </w:rPr>
        <w:t>А.2 Права</w:t>
      </w:r>
    </w:p>
    <w:p w14:paraId="72BA424B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А.2.1 Старший мобильной группы оперативного реагирования и охранник мобильной группы оперативного реагирования имеют право:</w:t>
      </w:r>
    </w:p>
    <w:p w14:paraId="6E8E277C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применять физическую силу, специальные средства и огнестрельное оружие в случаях и в порядке, которые установлены законодательством Республики Казахстан;</w:t>
      </w:r>
    </w:p>
    <w:p w14:paraId="5E8DC425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lastRenderedPageBreak/>
        <w:t>- оказывать содействие правоохранительным органам в решении возложенных на них задач.</w:t>
      </w:r>
    </w:p>
    <w:p w14:paraId="7FAAA245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Старший мобильной группы оперативного реагирования и охранник мобильной группы оперативного реагирования осуществляют взаимодействие:</w:t>
      </w:r>
    </w:p>
    <w:p w14:paraId="5020214F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с территориальными органами МВД Республики Казахстан по месту расположения объекта охраны (наименование территориального органа МВД Республики Казахстан с указанием контактных телефонов дежурных служб);</w:t>
      </w:r>
    </w:p>
    <w:p w14:paraId="7BAAB16E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с территориальными органами МЧС Республики Казахстан (наименование территориального органа МЧС Республики Казахстан с указанием контактных телефонов дежурных служб);</w:t>
      </w:r>
    </w:p>
    <w:p w14:paraId="5E65D214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с территориальными органами КНБ Республики Казахстан (наименование территориального органа КНБ Республики Казахстан с указанием контактных телефонов дежурных служб).</w:t>
      </w:r>
    </w:p>
    <w:p w14:paraId="033932B2" w14:textId="77777777" w:rsidR="00E419A7" w:rsidRPr="00CC2BDE" w:rsidRDefault="00C16451">
      <w:pPr>
        <w:rPr>
          <w:rFonts w:eastAsia="Arial"/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С дежурными подразделениями иных аварийных служб и организаций старший мобильной группы оперативного реагирования и охранник мобильной группы оперативного реагирования взаимодействует через оперативного дежурного охранной организации (по ситуации).</w:t>
      </w:r>
    </w:p>
    <w:p w14:paraId="445A7995" w14:textId="77777777" w:rsidR="00E419A7" w:rsidRPr="00CC2BDE" w:rsidRDefault="00E419A7">
      <w:pPr>
        <w:rPr>
          <w:sz w:val="24"/>
          <w:szCs w:val="24"/>
          <w:lang w:val="ru-RU"/>
        </w:rPr>
      </w:pPr>
    </w:p>
    <w:p w14:paraId="5DF71555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b/>
          <w:sz w:val="24"/>
          <w:szCs w:val="24"/>
          <w:lang w:val="ru-RU"/>
        </w:rPr>
        <w:t>А.3 Обязанности</w:t>
      </w:r>
    </w:p>
    <w:p w14:paraId="6AFA444E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А.3.1 Старший мобильной группы оперативного реагирования и охранник мобильной группы оперативного реагирования обязаны:</w:t>
      </w:r>
    </w:p>
    <w:p w14:paraId="1E1B49CB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руководствоваться настоящей должностной инструкцией;</w:t>
      </w:r>
    </w:p>
    <w:p w14:paraId="17EAA220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соблюдать конституционные права и свободы человека и гражданина, права и законные интересы физических и юридических лиц;</w:t>
      </w:r>
    </w:p>
    <w:p w14:paraId="1F5A7401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обеспечивать защиту объектов охраны от противоправных посягательств;</w:t>
      </w:r>
    </w:p>
    <w:p w14:paraId="6C20FDB0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незамедлительно сообщать оперативному дежурному частной охранной организации и в соответствующие правоохранительные органы ставшую им известной информацию о готовящихся либо совершенных преступлениях, а также о действиях и об обстоятельствах, создающих на объектах охраны угрозу безопасности людей;</w:t>
      </w:r>
    </w:p>
    <w:p w14:paraId="48B13309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- предъявлять по требованию сотрудников правоохранительных органов, других граждан </w:t>
      </w:r>
      <w:r w:rsidRPr="00CC2BDE">
        <w:rPr>
          <w:sz w:val="24"/>
          <w:szCs w:val="24"/>
          <w:lang w:val="ru-RU"/>
        </w:rPr>
        <w:t xml:space="preserve">удостоверение, подтверждающее принадлежность к субъекту охранной </w:t>
      </w:r>
      <w:r w:rsidRPr="00CC2BDE">
        <w:rPr>
          <w:rFonts w:eastAsia="Arial"/>
          <w:sz w:val="24"/>
          <w:szCs w:val="24"/>
          <w:lang w:val="ru-RU"/>
        </w:rPr>
        <w:t>деятельности, по форме утвержденной уполномоченным органом [4];</w:t>
      </w:r>
    </w:p>
    <w:p w14:paraId="50FFC1E6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- не препятствовать законным действиям должностных лиц правоохранительных и контролирующих органов при осуществлении указанными должностными лицами своей деятельности.</w:t>
      </w:r>
    </w:p>
    <w:p w14:paraId="7EBE8864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А.3.2 Старший мобильной группы оперативного реагирования и охранник мобильной группы оперативного реагирования должны действовать по указаниям оперативного дежурного частной охранной организации и покидать маршрут патрулирования только с его разрешения.</w:t>
      </w:r>
    </w:p>
    <w:p w14:paraId="6E835D7C" w14:textId="77777777" w:rsidR="00E419A7" w:rsidRPr="00CC2BDE" w:rsidRDefault="00C16451">
      <w:pPr>
        <w:rPr>
          <w:rFonts w:eastAsia="Arial"/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Данный перечень может быть расширен или сокращен в зависимости от специфики охраняемых объектов.</w:t>
      </w:r>
    </w:p>
    <w:p w14:paraId="40A6534F" w14:textId="77777777" w:rsidR="00E419A7" w:rsidRPr="00CC2BDE" w:rsidRDefault="00E419A7">
      <w:pPr>
        <w:rPr>
          <w:sz w:val="24"/>
          <w:szCs w:val="24"/>
          <w:lang w:val="ru-RU"/>
        </w:rPr>
      </w:pPr>
    </w:p>
    <w:p w14:paraId="47D6E1E1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b/>
          <w:sz w:val="24"/>
          <w:szCs w:val="24"/>
          <w:lang w:val="ru-RU"/>
        </w:rPr>
        <w:t>А.4 Ответственность</w:t>
      </w:r>
    </w:p>
    <w:p w14:paraId="19A448F6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А.4.1 Старший мобильной группы оперативного реагирования и охранник мобильной группы оперативного реагирования за неисполнение или ненадлежащее исполнение по их вине возложенных на них обязанностей могут быть привлечены работодателем к дисциплинарной ответственности, в том числе на них может быть </w:t>
      </w:r>
      <w:r w:rsidRPr="00CC2BDE">
        <w:rPr>
          <w:rFonts w:eastAsia="Arial"/>
          <w:sz w:val="24"/>
          <w:szCs w:val="24"/>
          <w:lang w:val="ru-RU"/>
        </w:rPr>
        <w:lastRenderedPageBreak/>
        <w:t>возложена материальная ответственность за причиненный прямой действительный ущерб в соответствии с законодательством Республики Казахстан.</w:t>
      </w:r>
    </w:p>
    <w:p w14:paraId="4E8FBF23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А.4.2 Старший мобильной группы оперативного реагирования и охранник мобильной группы оперативного реагирования несут административную или уголовную ответственность в случаях, предусмотренных законодательством Республики Казахстан.</w:t>
      </w:r>
    </w:p>
    <w:p w14:paraId="7BA47D46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К инструкции в обязательном порядке прилагается лист ознакомления с ней.</w:t>
      </w:r>
    </w:p>
    <w:p w14:paraId="7066E548" w14:textId="77777777" w:rsidR="00E419A7" w:rsidRPr="00CC2BDE" w:rsidRDefault="00C16451">
      <w:pPr>
        <w:rPr>
          <w:sz w:val="24"/>
          <w:szCs w:val="24"/>
          <w:lang w:val="ru-RU"/>
        </w:rPr>
      </w:pPr>
      <w:r w:rsidRPr="00CC2BDE">
        <w:rPr>
          <w:sz w:val="24"/>
          <w:szCs w:val="24"/>
          <w:lang w:val="ru-RU"/>
        </w:rPr>
        <w:br w:type="page" w:clear="all"/>
      </w:r>
    </w:p>
    <w:p w14:paraId="0AD2A9FD" w14:textId="77777777" w:rsidR="00E419A7" w:rsidRPr="00CC2BDE" w:rsidRDefault="00C16451">
      <w:pPr>
        <w:spacing w:before="0" w:after="0"/>
        <w:jc w:val="center"/>
        <w:rPr>
          <w:rFonts w:eastAsia="Arial"/>
          <w:b/>
          <w:bCs/>
          <w:sz w:val="24"/>
          <w:szCs w:val="24"/>
          <w:lang w:val="ru-RU"/>
        </w:rPr>
      </w:pPr>
      <w:r w:rsidRPr="00CC2BDE">
        <w:rPr>
          <w:rFonts w:eastAsia="Arial"/>
          <w:b/>
          <w:sz w:val="24"/>
          <w:szCs w:val="24"/>
          <w:lang w:val="ru-RU"/>
        </w:rPr>
        <w:lastRenderedPageBreak/>
        <w:t>Библиография</w:t>
      </w:r>
    </w:p>
    <w:p w14:paraId="4ECFF2E0" w14:textId="77777777" w:rsidR="00E419A7" w:rsidRPr="00CC2BDE" w:rsidRDefault="00E419A7">
      <w:pPr>
        <w:spacing w:before="0" w:after="0"/>
        <w:jc w:val="center"/>
        <w:rPr>
          <w:sz w:val="24"/>
          <w:szCs w:val="24"/>
          <w:lang w:val="ru-RU"/>
        </w:rPr>
      </w:pPr>
    </w:p>
    <w:p w14:paraId="1AA55C69" w14:textId="77777777" w:rsidR="00E419A7" w:rsidRPr="00CC2BDE" w:rsidRDefault="00C16451">
      <w:pPr>
        <w:spacing w:before="0" w:after="0"/>
        <w:rPr>
          <w:rFonts w:eastAsia="Arial"/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[1] Закон Республики Казахстан от 19 октября 2000 года №85-П «Об охранной деятельности»</w:t>
      </w:r>
    </w:p>
    <w:p w14:paraId="54D6E43C" w14:textId="77777777" w:rsidR="00E419A7" w:rsidRPr="00CC2BDE" w:rsidRDefault="00C16451">
      <w:pPr>
        <w:spacing w:before="0" w:after="0"/>
        <w:rPr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 xml:space="preserve">[2] </w:t>
      </w:r>
      <w:r w:rsidRPr="00CC2BDE">
        <w:rPr>
          <w:rFonts w:eastAsia="Tahoma"/>
          <w:sz w:val="24"/>
          <w:szCs w:val="24"/>
          <w:lang w:val="ru-RU"/>
        </w:rPr>
        <w:t>Закон Республики Казахстан от 16 мая 2014 года № 202-</w:t>
      </w:r>
      <w:r w:rsidRPr="00CC2BDE">
        <w:rPr>
          <w:rFonts w:eastAsia="Tahoma"/>
          <w:sz w:val="24"/>
          <w:szCs w:val="24"/>
        </w:rPr>
        <w:t>V</w:t>
      </w:r>
      <w:r w:rsidRPr="00CC2BDE">
        <w:rPr>
          <w:rFonts w:eastAsia="Tahoma"/>
          <w:sz w:val="24"/>
          <w:szCs w:val="24"/>
          <w:lang w:val="ru-RU"/>
        </w:rPr>
        <w:t xml:space="preserve"> «О разрешениях и уведомлениях»</w:t>
      </w:r>
    </w:p>
    <w:p w14:paraId="52FEC58F" w14:textId="77777777" w:rsidR="00E419A7" w:rsidRPr="004B46E5" w:rsidRDefault="00C16451">
      <w:pPr>
        <w:spacing w:before="0" w:after="0"/>
        <w:rPr>
          <w:rFonts w:eastAsia="Tahoma"/>
          <w:sz w:val="24"/>
          <w:szCs w:val="24"/>
          <w:lang w:val="ru-RU"/>
        </w:rPr>
      </w:pPr>
      <w:r w:rsidRPr="00CC2BDE">
        <w:rPr>
          <w:rFonts w:eastAsia="Arial"/>
          <w:sz w:val="24"/>
          <w:szCs w:val="24"/>
          <w:lang w:val="ru-RU"/>
        </w:rPr>
        <w:t>[3]</w:t>
      </w:r>
      <w:r w:rsidRPr="00CC2BDE">
        <w:rPr>
          <w:sz w:val="24"/>
          <w:szCs w:val="24"/>
          <w:lang w:val="ru-RU"/>
        </w:rPr>
        <w:t xml:space="preserve"> </w:t>
      </w:r>
      <w:r w:rsidRPr="00CC2BDE">
        <w:rPr>
          <w:rFonts w:eastAsia="Arial"/>
          <w:sz w:val="24"/>
          <w:szCs w:val="24"/>
          <w:lang w:val="ru-RU"/>
        </w:rPr>
        <w:t xml:space="preserve">Приказ Министра внутренних дел Республики Казахстан от 23 февраля 2015 года № 140. Зарегистрирован в Министерстве юстиции Республики Казахстан 27 марта 2015 года № 10543 «Об утверждении формы и образца документа охранника частной охранной </w:t>
      </w:r>
      <w:r w:rsidRPr="004B46E5">
        <w:rPr>
          <w:rFonts w:eastAsia="Tahoma"/>
          <w:sz w:val="24"/>
          <w:szCs w:val="24"/>
          <w:lang w:val="ru-RU"/>
        </w:rPr>
        <w:t>организации»</w:t>
      </w:r>
    </w:p>
    <w:p w14:paraId="3DBD01DE" w14:textId="0290C816" w:rsidR="004B46E5" w:rsidRP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  <w:r w:rsidRPr="004B46E5">
        <w:rPr>
          <w:rFonts w:eastAsia="Tahoma"/>
          <w:sz w:val="24"/>
          <w:szCs w:val="24"/>
          <w:lang w:val="ru-RU"/>
        </w:rPr>
        <w:t>[4] Кодекс Республики Казахстан от 23 ноября 2015 года № 414-V ЗРК.</w:t>
      </w:r>
      <w:r>
        <w:rPr>
          <w:rFonts w:eastAsia="Tahoma"/>
          <w:sz w:val="24"/>
          <w:szCs w:val="24"/>
          <w:lang w:val="ru-RU"/>
        </w:rPr>
        <w:t xml:space="preserve"> «</w:t>
      </w:r>
      <w:r w:rsidRPr="004B46E5">
        <w:rPr>
          <w:rFonts w:eastAsia="Tahoma"/>
          <w:sz w:val="24"/>
          <w:szCs w:val="24"/>
          <w:lang w:val="ru-RU"/>
        </w:rPr>
        <w:t>Трудовой кодекс Республики Казахстан</w:t>
      </w:r>
      <w:r>
        <w:rPr>
          <w:rFonts w:eastAsia="Tahoma"/>
          <w:sz w:val="24"/>
          <w:szCs w:val="24"/>
          <w:lang w:val="ru-RU"/>
        </w:rPr>
        <w:t>».</w:t>
      </w:r>
    </w:p>
    <w:p w14:paraId="6971508B" w14:textId="0758987C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3198FEF4" w14:textId="77777777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391AE8DB" w14:textId="77777777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0C18F1C4" w14:textId="77777777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7263D372" w14:textId="77777777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5C6ECA1C" w14:textId="77777777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0DF12613" w14:textId="77777777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12C8DA1B" w14:textId="77777777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1ADBD2D1" w14:textId="77777777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1174345A" w14:textId="77777777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2282A035" w14:textId="77777777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6F61958B" w14:textId="77777777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26072016" w14:textId="77777777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508D12E8" w14:textId="77777777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635A16D7" w14:textId="77777777" w:rsid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1D035B11" w14:textId="77777777" w:rsidR="004B46E5" w:rsidRPr="004B46E5" w:rsidRDefault="004B46E5" w:rsidP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1F718ED6" w14:textId="77777777" w:rsidR="004B46E5" w:rsidRDefault="004B46E5">
      <w:pPr>
        <w:spacing w:before="0" w:after="0"/>
        <w:rPr>
          <w:rFonts w:eastAsia="Tahoma"/>
          <w:sz w:val="24"/>
          <w:szCs w:val="24"/>
          <w:lang w:val="ru-RU"/>
        </w:rPr>
      </w:pPr>
    </w:p>
    <w:p w14:paraId="7645EE84" w14:textId="77777777" w:rsidR="007B766D" w:rsidRDefault="007B766D">
      <w:pPr>
        <w:spacing w:before="0" w:after="0"/>
        <w:rPr>
          <w:rFonts w:eastAsia="Tahoma"/>
          <w:sz w:val="24"/>
          <w:szCs w:val="24"/>
          <w:lang w:val="ru-RU"/>
        </w:rPr>
      </w:pPr>
    </w:p>
    <w:p w14:paraId="63D35012" w14:textId="77777777" w:rsidR="007B766D" w:rsidRPr="004B46E5" w:rsidRDefault="007B766D">
      <w:pPr>
        <w:spacing w:before="0" w:after="0"/>
        <w:rPr>
          <w:rFonts w:eastAsia="Tahoma"/>
          <w:sz w:val="24"/>
          <w:szCs w:val="24"/>
          <w:lang w:val="ru-RU"/>
        </w:rPr>
      </w:pPr>
    </w:p>
    <w:p w14:paraId="12EDF125" w14:textId="77777777" w:rsidR="00E419A7" w:rsidRPr="004B46E5" w:rsidRDefault="00E419A7">
      <w:pPr>
        <w:spacing w:before="0" w:after="0"/>
        <w:rPr>
          <w:rFonts w:eastAsia="Tahoma"/>
          <w:sz w:val="24"/>
          <w:szCs w:val="24"/>
          <w:lang w:val="ru-RU"/>
        </w:rPr>
      </w:pPr>
    </w:p>
    <w:p w14:paraId="4D48C506" w14:textId="77777777" w:rsidR="00E419A7" w:rsidRDefault="00E419A7">
      <w:pPr>
        <w:rPr>
          <w:sz w:val="24"/>
          <w:szCs w:val="24"/>
          <w:lang w:val="ru-RU"/>
        </w:rPr>
      </w:pPr>
    </w:p>
    <w:p w14:paraId="6863423F" w14:textId="77777777" w:rsidR="004B46E5" w:rsidRDefault="004B46E5">
      <w:pPr>
        <w:rPr>
          <w:sz w:val="24"/>
          <w:szCs w:val="24"/>
          <w:lang w:val="ru-RU"/>
        </w:rPr>
      </w:pPr>
    </w:p>
    <w:p w14:paraId="3D67BF6C" w14:textId="77777777" w:rsidR="004B46E5" w:rsidRDefault="004B46E5">
      <w:pPr>
        <w:rPr>
          <w:sz w:val="24"/>
          <w:szCs w:val="24"/>
          <w:lang w:val="ru-RU"/>
        </w:rPr>
      </w:pPr>
    </w:p>
    <w:p w14:paraId="144CFC5C" w14:textId="77777777" w:rsidR="004B46E5" w:rsidRDefault="004B46E5">
      <w:pPr>
        <w:rPr>
          <w:sz w:val="24"/>
          <w:szCs w:val="24"/>
          <w:lang w:val="ru-RU"/>
        </w:rPr>
      </w:pPr>
    </w:p>
    <w:p w14:paraId="55DC44E3" w14:textId="77777777" w:rsidR="004B46E5" w:rsidRDefault="004B46E5">
      <w:pPr>
        <w:rPr>
          <w:sz w:val="24"/>
          <w:szCs w:val="24"/>
          <w:lang w:val="ru-RU"/>
        </w:rPr>
      </w:pPr>
    </w:p>
    <w:p w14:paraId="386E7B83" w14:textId="77777777" w:rsidR="004B46E5" w:rsidRPr="00CC2BDE" w:rsidRDefault="004B46E5">
      <w:pPr>
        <w:rPr>
          <w:sz w:val="24"/>
          <w:szCs w:val="24"/>
          <w:lang w:val="ru-RU"/>
        </w:rPr>
      </w:pP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7236"/>
        <w:gridCol w:w="2118"/>
      </w:tblGrid>
      <w:tr w:rsidR="00E419A7" w:rsidRPr="00CC2BDE" w14:paraId="1F2CFC9D" w14:textId="77777777">
        <w:tc>
          <w:tcPr>
            <w:tcW w:w="72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B53F0" w14:textId="77777777" w:rsidR="00E419A7" w:rsidRPr="00CC2BDE" w:rsidRDefault="00E419A7">
            <w:pPr>
              <w:spacing w:before="0"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1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01971" w14:textId="77777777" w:rsidR="00E419A7" w:rsidRPr="00CC2BDE" w:rsidRDefault="00E419A7">
            <w:pPr>
              <w:spacing w:before="0"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E419A7" w:rsidRPr="00CC2BDE" w14:paraId="5A8C2430" w14:textId="77777777">
        <w:tc>
          <w:tcPr>
            <w:tcW w:w="7237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1BE3D07B" w14:textId="77777777" w:rsidR="00E419A7" w:rsidRPr="00CC2BDE" w:rsidRDefault="00C16451">
            <w:pPr>
              <w:spacing w:before="21" w:after="21"/>
              <w:rPr>
                <w:b/>
                <w:bCs/>
                <w:sz w:val="24"/>
                <w:szCs w:val="24"/>
              </w:rPr>
            </w:pPr>
            <w:r w:rsidRPr="00CC2BDE">
              <w:rPr>
                <w:rFonts w:eastAsia="Arial"/>
                <w:b/>
                <w:bCs/>
                <w:sz w:val="24"/>
                <w:szCs w:val="24"/>
              </w:rPr>
              <w:t xml:space="preserve">УДК </w:t>
            </w:r>
          </w:p>
        </w:tc>
        <w:tc>
          <w:tcPr>
            <w:tcW w:w="2118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0DC1B011" w14:textId="079FE2E1" w:rsidR="00E419A7" w:rsidRPr="00EE5374" w:rsidRDefault="00C16451">
            <w:pPr>
              <w:spacing w:before="21" w:after="21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CC2BDE">
              <w:rPr>
                <w:rFonts w:eastAsia="Arial"/>
                <w:b/>
                <w:bCs/>
                <w:sz w:val="24"/>
                <w:szCs w:val="24"/>
                <w:lang w:val="ru-RU"/>
              </w:rPr>
              <w:t xml:space="preserve">МКС </w:t>
            </w:r>
            <w:r w:rsidR="00EE5374">
              <w:rPr>
                <w:rFonts w:eastAsia="Arial"/>
                <w:b/>
                <w:bCs/>
                <w:sz w:val="24"/>
                <w:szCs w:val="24"/>
                <w:lang w:val="ru-RU"/>
              </w:rPr>
              <w:t>03.080.99</w:t>
            </w:r>
          </w:p>
        </w:tc>
      </w:tr>
      <w:tr w:rsidR="00E419A7" w:rsidRPr="00CC2BDE" w14:paraId="422DB2D7" w14:textId="77777777">
        <w:tc>
          <w:tcPr>
            <w:tcW w:w="72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4D551F20" w14:textId="77777777" w:rsidR="00E419A7" w:rsidRPr="00CC2BDE" w:rsidRDefault="00E419A7">
            <w:pPr>
              <w:spacing w:before="21" w:after="21"/>
              <w:rPr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5597F8B9" w14:textId="77777777" w:rsidR="00E419A7" w:rsidRPr="00CC2BDE" w:rsidRDefault="00E419A7">
            <w:pPr>
              <w:spacing w:before="21" w:after="21"/>
              <w:ind w:firstLine="0"/>
              <w:rPr>
                <w:sz w:val="24"/>
                <w:szCs w:val="24"/>
              </w:rPr>
            </w:pPr>
          </w:p>
        </w:tc>
      </w:tr>
      <w:tr w:rsidR="00E419A7" w:rsidRPr="00761736" w14:paraId="30978800" w14:textId="77777777">
        <w:tc>
          <w:tcPr>
            <w:tcW w:w="9354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6E32AF94" w14:textId="77777777" w:rsidR="00E419A7" w:rsidRPr="00CC2BDE" w:rsidRDefault="00C16451">
            <w:pPr>
              <w:spacing w:before="21" w:after="21"/>
              <w:rPr>
                <w:rFonts w:eastAsia="Arial"/>
                <w:sz w:val="24"/>
                <w:szCs w:val="24"/>
                <w:lang w:val="ru-RU"/>
              </w:rPr>
            </w:pPr>
            <w:r w:rsidRPr="00CC2BDE">
              <w:rPr>
                <w:rFonts w:eastAsia="Arial"/>
                <w:b/>
                <w:bCs/>
                <w:sz w:val="24"/>
                <w:szCs w:val="24"/>
                <w:lang w:val="ru-RU"/>
              </w:rPr>
              <w:t>Ключевые слова:</w:t>
            </w:r>
            <w:r w:rsidRPr="00CC2BDE">
              <w:rPr>
                <w:rFonts w:eastAsia="Arial"/>
                <w:sz w:val="24"/>
                <w:szCs w:val="24"/>
                <w:lang w:val="ru-RU"/>
              </w:rPr>
              <w:t xml:space="preserve"> охранная деятельность, оказание охранных услуг, технические средства охраны, реагирование на сигнальную информацию, мобильная группа оперативного реагирования, группа быстрого реагирования, общие требования</w:t>
            </w:r>
          </w:p>
          <w:p w14:paraId="2986B9ED" w14:textId="77777777" w:rsidR="00E419A7" w:rsidRPr="00CC2BDE" w:rsidRDefault="00E419A7">
            <w:pPr>
              <w:spacing w:before="21" w:after="21"/>
              <w:rPr>
                <w:sz w:val="24"/>
                <w:szCs w:val="24"/>
                <w:lang w:val="ru-RU"/>
              </w:rPr>
            </w:pPr>
          </w:p>
        </w:tc>
      </w:tr>
    </w:tbl>
    <w:p w14:paraId="404925BE" w14:textId="20CA7BFF" w:rsidR="004B46E5" w:rsidRDefault="004B46E5">
      <w:pPr>
        <w:rPr>
          <w:sz w:val="24"/>
          <w:szCs w:val="24"/>
          <w:lang w:val="ru-RU"/>
        </w:rPr>
      </w:pPr>
    </w:p>
    <w:p w14:paraId="1303B344" w14:textId="77777777" w:rsidR="004B46E5" w:rsidRDefault="004B46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200" w:line="276" w:lineRule="auto"/>
        <w:ind w:firstLine="0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7236"/>
        <w:gridCol w:w="2118"/>
      </w:tblGrid>
      <w:tr w:rsidR="004B46E5" w:rsidRPr="00761736" w14:paraId="12CE37EF" w14:textId="77777777" w:rsidTr="00142FE7">
        <w:tc>
          <w:tcPr>
            <w:tcW w:w="72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0F213" w14:textId="77777777" w:rsidR="004B46E5" w:rsidRPr="00CC2BDE" w:rsidRDefault="004B46E5" w:rsidP="00142FE7">
            <w:pPr>
              <w:spacing w:before="0"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1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3897D" w14:textId="77777777" w:rsidR="004B46E5" w:rsidRPr="00CC2BDE" w:rsidRDefault="004B46E5" w:rsidP="00142FE7">
            <w:pPr>
              <w:spacing w:before="0"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4B46E5" w:rsidRPr="00CC2BDE" w14:paraId="66EF81FB" w14:textId="77777777" w:rsidTr="00142FE7">
        <w:tc>
          <w:tcPr>
            <w:tcW w:w="7237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0C449628" w14:textId="77777777" w:rsidR="004B46E5" w:rsidRPr="00CC2BDE" w:rsidRDefault="004B46E5" w:rsidP="00142FE7">
            <w:pPr>
              <w:spacing w:before="21" w:after="21"/>
              <w:rPr>
                <w:b/>
                <w:bCs/>
                <w:sz w:val="24"/>
                <w:szCs w:val="24"/>
              </w:rPr>
            </w:pPr>
            <w:r w:rsidRPr="00CC2BDE">
              <w:rPr>
                <w:rFonts w:eastAsia="Arial"/>
                <w:b/>
                <w:bCs/>
                <w:sz w:val="24"/>
                <w:szCs w:val="24"/>
              </w:rPr>
              <w:t xml:space="preserve">УДК </w:t>
            </w:r>
          </w:p>
        </w:tc>
        <w:tc>
          <w:tcPr>
            <w:tcW w:w="2118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3E413733" w14:textId="609B6D92" w:rsidR="004B46E5" w:rsidRPr="00EE5374" w:rsidRDefault="004B46E5" w:rsidP="00142FE7">
            <w:pPr>
              <w:spacing w:before="21" w:after="21"/>
              <w:ind w:firstLine="0"/>
              <w:rPr>
                <w:b/>
                <w:bCs/>
                <w:sz w:val="24"/>
                <w:szCs w:val="24"/>
                <w:lang w:val="ru-RU"/>
              </w:rPr>
            </w:pPr>
            <w:r w:rsidRPr="00CC2BDE">
              <w:rPr>
                <w:rFonts w:eastAsia="Arial"/>
                <w:b/>
                <w:bCs/>
                <w:sz w:val="24"/>
                <w:szCs w:val="24"/>
                <w:lang w:val="ru-RU"/>
              </w:rPr>
              <w:t xml:space="preserve">МКС </w:t>
            </w:r>
            <w:r w:rsidR="00EE5374">
              <w:rPr>
                <w:rFonts w:eastAsia="Arial"/>
                <w:b/>
                <w:bCs/>
                <w:sz w:val="24"/>
                <w:szCs w:val="24"/>
                <w:lang w:val="ru-RU"/>
              </w:rPr>
              <w:t>03.080</w:t>
            </w:r>
            <w:r w:rsidRPr="00CC2BDE">
              <w:rPr>
                <w:rFonts w:eastAsia="Arial"/>
                <w:b/>
                <w:bCs/>
                <w:sz w:val="24"/>
                <w:szCs w:val="24"/>
              </w:rPr>
              <w:t>.</w:t>
            </w:r>
            <w:r w:rsidR="00EE5374">
              <w:rPr>
                <w:rFonts w:eastAsia="Arial"/>
                <w:b/>
                <w:bCs/>
                <w:sz w:val="24"/>
                <w:szCs w:val="24"/>
                <w:lang w:val="ru-RU"/>
              </w:rPr>
              <w:t>99</w:t>
            </w:r>
          </w:p>
        </w:tc>
      </w:tr>
      <w:tr w:rsidR="004B46E5" w:rsidRPr="00CC2BDE" w14:paraId="5B6E11C1" w14:textId="77777777" w:rsidTr="00142FE7">
        <w:tc>
          <w:tcPr>
            <w:tcW w:w="72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0D5A6DF4" w14:textId="77777777" w:rsidR="004B46E5" w:rsidRPr="00CC2BDE" w:rsidRDefault="004B46E5" w:rsidP="00142FE7">
            <w:pPr>
              <w:spacing w:before="21" w:after="21"/>
              <w:rPr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6138CF1A" w14:textId="77777777" w:rsidR="004B46E5" w:rsidRPr="00CC2BDE" w:rsidRDefault="004B46E5" w:rsidP="00142FE7">
            <w:pPr>
              <w:spacing w:before="21" w:after="21"/>
              <w:ind w:firstLine="0"/>
              <w:rPr>
                <w:sz w:val="24"/>
                <w:szCs w:val="24"/>
              </w:rPr>
            </w:pPr>
          </w:p>
        </w:tc>
      </w:tr>
      <w:tr w:rsidR="004B46E5" w:rsidRPr="00761736" w14:paraId="0BFA9431" w14:textId="77777777" w:rsidTr="00142FE7">
        <w:tc>
          <w:tcPr>
            <w:tcW w:w="9354" w:type="dxa"/>
            <w:gridSpan w:val="2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tcMar>
              <w:top w:w="0" w:type="dxa"/>
              <w:left w:w="123" w:type="dxa"/>
              <w:bottom w:w="0" w:type="dxa"/>
              <w:right w:w="123" w:type="dxa"/>
            </w:tcMar>
          </w:tcPr>
          <w:p w14:paraId="28ABF5E0" w14:textId="77777777" w:rsidR="004B46E5" w:rsidRPr="00CC2BDE" w:rsidRDefault="004B46E5" w:rsidP="00142FE7">
            <w:pPr>
              <w:spacing w:before="21" w:after="21"/>
              <w:rPr>
                <w:rFonts w:eastAsia="Arial"/>
                <w:sz w:val="24"/>
                <w:szCs w:val="24"/>
                <w:lang w:val="ru-RU"/>
              </w:rPr>
            </w:pPr>
            <w:r w:rsidRPr="00CC2BDE">
              <w:rPr>
                <w:rFonts w:eastAsia="Arial"/>
                <w:b/>
                <w:bCs/>
                <w:sz w:val="24"/>
                <w:szCs w:val="24"/>
                <w:lang w:val="ru-RU"/>
              </w:rPr>
              <w:t>Ключевые слова:</w:t>
            </w:r>
            <w:r w:rsidRPr="00CC2BDE">
              <w:rPr>
                <w:rFonts w:eastAsia="Arial"/>
                <w:sz w:val="24"/>
                <w:szCs w:val="24"/>
                <w:lang w:val="ru-RU"/>
              </w:rPr>
              <w:t xml:space="preserve"> охранная деятельность, оказание охранных услуг, технические средства охраны, реагирование на сигнальную информацию, мобильная группа оперативного реагирования, группа быстрого реагирования, общие требования</w:t>
            </w:r>
          </w:p>
          <w:p w14:paraId="68046744" w14:textId="77777777" w:rsidR="004B46E5" w:rsidRPr="00CC2BDE" w:rsidRDefault="004B46E5" w:rsidP="00142FE7">
            <w:pPr>
              <w:spacing w:before="21" w:after="21"/>
              <w:rPr>
                <w:sz w:val="24"/>
                <w:szCs w:val="24"/>
                <w:lang w:val="ru-RU"/>
              </w:rPr>
            </w:pPr>
          </w:p>
        </w:tc>
      </w:tr>
    </w:tbl>
    <w:p w14:paraId="2713D247" w14:textId="77777777" w:rsidR="004B46E5" w:rsidRPr="00CC2BDE" w:rsidRDefault="004B46E5" w:rsidP="004B46E5">
      <w:pPr>
        <w:rPr>
          <w:sz w:val="24"/>
          <w:szCs w:val="24"/>
          <w:lang w:val="ru-RU"/>
        </w:rPr>
      </w:pPr>
    </w:p>
    <w:p w14:paraId="45C7E5DF" w14:textId="3EBE4F27" w:rsidR="00E419A7" w:rsidRPr="004B46E5" w:rsidRDefault="004B46E5">
      <w:pPr>
        <w:rPr>
          <w:b/>
          <w:bCs/>
          <w:sz w:val="24"/>
          <w:szCs w:val="24"/>
          <w:lang w:val="ru-RU"/>
        </w:rPr>
      </w:pPr>
      <w:r w:rsidRPr="004B46E5">
        <w:rPr>
          <w:b/>
          <w:bCs/>
          <w:sz w:val="24"/>
          <w:szCs w:val="24"/>
          <w:lang w:val="ru-RU"/>
        </w:rPr>
        <w:t>РАЗРАБОТЧИК</w:t>
      </w:r>
      <w:r>
        <w:rPr>
          <w:b/>
          <w:bCs/>
          <w:sz w:val="24"/>
          <w:szCs w:val="24"/>
          <w:lang w:val="ru-RU"/>
        </w:rPr>
        <w:t>:</w:t>
      </w:r>
    </w:p>
    <w:p w14:paraId="3566BCCC" w14:textId="77777777" w:rsidR="004B46E5" w:rsidRPr="00930939" w:rsidRDefault="004B46E5" w:rsidP="004B46E5">
      <w:pPr>
        <w:rPr>
          <w:rFonts w:eastAsia="ArialMT"/>
          <w:sz w:val="24"/>
          <w:szCs w:val="24"/>
          <w:lang w:val="ru-RU"/>
        </w:rPr>
      </w:pPr>
    </w:p>
    <w:p w14:paraId="4165AD16" w14:textId="77777777" w:rsidR="004B46E5" w:rsidRPr="004B46E5" w:rsidRDefault="004B46E5" w:rsidP="004B46E5">
      <w:pPr>
        <w:rPr>
          <w:rFonts w:eastAsia="Consolas"/>
          <w:sz w:val="24"/>
          <w:szCs w:val="24"/>
          <w:lang w:val="ru-RU"/>
        </w:rPr>
      </w:pPr>
      <w:r w:rsidRPr="004B46E5">
        <w:rPr>
          <w:rFonts w:eastAsia="Consolas"/>
          <w:sz w:val="24"/>
          <w:szCs w:val="24"/>
          <w:lang w:val="ru-RU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74ADE9B3" w14:textId="77777777" w:rsidR="004B46E5" w:rsidRPr="004B46E5" w:rsidRDefault="004B46E5" w:rsidP="004B46E5">
      <w:pPr>
        <w:tabs>
          <w:tab w:val="num" w:pos="0"/>
        </w:tabs>
        <w:rPr>
          <w:sz w:val="24"/>
          <w:szCs w:val="24"/>
          <w:lang w:val="ru-RU" w:eastAsia="zh-CN"/>
        </w:rPr>
      </w:pPr>
    </w:p>
    <w:p w14:paraId="4EEB6785" w14:textId="77777777" w:rsidR="004B46E5" w:rsidRPr="004B46E5" w:rsidRDefault="004B46E5" w:rsidP="004B46E5">
      <w:pPr>
        <w:tabs>
          <w:tab w:val="num" w:pos="0"/>
        </w:tabs>
        <w:rPr>
          <w:sz w:val="24"/>
          <w:szCs w:val="24"/>
          <w:lang w:val="ru-RU" w:eastAsia="zh-CN"/>
        </w:rPr>
      </w:pPr>
    </w:p>
    <w:p w14:paraId="37EF3DF2" w14:textId="77777777" w:rsidR="004B46E5" w:rsidRPr="004B46E5" w:rsidRDefault="004B46E5" w:rsidP="004B46E5">
      <w:pPr>
        <w:tabs>
          <w:tab w:val="num" w:pos="0"/>
        </w:tabs>
        <w:rPr>
          <w:rFonts w:eastAsia="Consolas"/>
          <w:b/>
          <w:sz w:val="24"/>
          <w:szCs w:val="24"/>
          <w:lang w:val="ru-RU"/>
        </w:rPr>
      </w:pPr>
      <w:r w:rsidRPr="004B46E5">
        <w:rPr>
          <w:rFonts w:eastAsia="Consolas"/>
          <w:b/>
          <w:sz w:val="24"/>
          <w:szCs w:val="24"/>
          <w:lang w:val="ru-RU"/>
        </w:rPr>
        <w:t>Заместитель</w:t>
      </w:r>
    </w:p>
    <w:p w14:paraId="70284494" w14:textId="77777777" w:rsidR="004B46E5" w:rsidRPr="004B46E5" w:rsidRDefault="004B46E5" w:rsidP="004B46E5">
      <w:pPr>
        <w:tabs>
          <w:tab w:val="num" w:pos="0"/>
        </w:tabs>
        <w:rPr>
          <w:rFonts w:eastAsia="Consolas"/>
          <w:b/>
          <w:sz w:val="24"/>
          <w:szCs w:val="24"/>
          <w:lang w:val="ru-RU"/>
        </w:rPr>
      </w:pPr>
      <w:r w:rsidRPr="004B46E5">
        <w:rPr>
          <w:rFonts w:eastAsia="Consolas"/>
          <w:b/>
          <w:sz w:val="24"/>
          <w:szCs w:val="24"/>
          <w:lang w:val="ru-RU"/>
        </w:rPr>
        <w:t>Генерального директора</w:t>
      </w:r>
      <w:r w:rsidRPr="004B46E5">
        <w:rPr>
          <w:rFonts w:eastAsia="Consolas"/>
          <w:b/>
          <w:sz w:val="24"/>
          <w:szCs w:val="24"/>
          <w:lang w:val="ru-RU"/>
        </w:rPr>
        <w:tab/>
      </w:r>
      <w:r w:rsidRPr="004B46E5">
        <w:rPr>
          <w:rFonts w:eastAsia="Consolas"/>
          <w:b/>
          <w:sz w:val="24"/>
          <w:szCs w:val="24"/>
          <w:lang w:val="ru-RU"/>
        </w:rPr>
        <w:tab/>
      </w:r>
      <w:r w:rsidRPr="004B46E5">
        <w:rPr>
          <w:rFonts w:eastAsia="Consolas"/>
          <w:b/>
          <w:sz w:val="24"/>
          <w:szCs w:val="24"/>
          <w:lang w:val="ru-RU"/>
        </w:rPr>
        <w:tab/>
      </w:r>
      <w:r w:rsidRPr="004B46E5">
        <w:rPr>
          <w:rFonts w:eastAsia="Consolas"/>
          <w:b/>
          <w:sz w:val="24"/>
          <w:szCs w:val="24"/>
          <w:lang w:val="ru-RU"/>
        </w:rPr>
        <w:tab/>
      </w:r>
      <w:r w:rsidRPr="004B46E5">
        <w:rPr>
          <w:rFonts w:eastAsia="Consolas"/>
          <w:b/>
          <w:sz w:val="24"/>
          <w:szCs w:val="24"/>
          <w:lang w:val="ru-RU"/>
        </w:rPr>
        <w:tab/>
        <w:t>Е.М. Амирханова</w:t>
      </w:r>
    </w:p>
    <w:p w14:paraId="53DBCF89" w14:textId="77777777" w:rsidR="004B46E5" w:rsidRPr="004B46E5" w:rsidRDefault="004B46E5" w:rsidP="004B46E5">
      <w:pPr>
        <w:rPr>
          <w:sz w:val="24"/>
          <w:szCs w:val="24"/>
          <w:lang w:val="ru-RU"/>
        </w:rPr>
      </w:pPr>
    </w:p>
    <w:p w14:paraId="2737A020" w14:textId="77777777" w:rsidR="00E419A7" w:rsidRPr="004B46E5" w:rsidRDefault="00E419A7">
      <w:pPr>
        <w:spacing w:before="0" w:after="0"/>
        <w:jc w:val="left"/>
        <w:rPr>
          <w:sz w:val="24"/>
          <w:szCs w:val="24"/>
          <w:lang w:val="ru-RU"/>
        </w:rPr>
      </w:pPr>
    </w:p>
    <w:sectPr w:rsidR="00E419A7" w:rsidRPr="004B46E5" w:rsidSect="0015196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pgSz w:w="11906" w:h="16838"/>
      <w:pgMar w:top="1418" w:right="1418" w:bottom="1418" w:left="1134" w:header="1020" w:footer="1020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C6FEF" w14:textId="77777777" w:rsidR="00840003" w:rsidRDefault="00840003">
      <w:pPr>
        <w:spacing w:after="0"/>
      </w:pPr>
      <w:r>
        <w:separator/>
      </w:r>
    </w:p>
  </w:endnote>
  <w:endnote w:type="continuationSeparator" w:id="0">
    <w:p w14:paraId="286A93D7" w14:textId="77777777" w:rsidR="00840003" w:rsidRDefault="008400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?l?r ???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AA843" w14:textId="23B3EB25" w:rsidR="00761736" w:rsidRPr="00202518" w:rsidRDefault="00761736" w:rsidP="00202518">
    <w:pPr>
      <w:pStyle w:val="ad"/>
      <w:tabs>
        <w:tab w:val="clear" w:pos="4677"/>
        <w:tab w:val="clear" w:pos="9355"/>
        <w:tab w:val="center" w:pos="4961"/>
      </w:tabs>
      <w:jc w:val="left"/>
      <w:rPr>
        <w:sz w:val="24"/>
        <w:szCs w:val="24"/>
      </w:rPr>
    </w:pPr>
    <w:r w:rsidRPr="00202518">
      <w:rPr>
        <w:sz w:val="24"/>
        <w:szCs w:val="24"/>
      </w:rPr>
      <w:fldChar w:fldCharType="begin"/>
    </w:r>
    <w:r w:rsidRPr="00202518">
      <w:rPr>
        <w:sz w:val="24"/>
        <w:szCs w:val="24"/>
      </w:rPr>
      <w:instrText>PAGE   \* MERGEFORMAT</w:instrText>
    </w:r>
    <w:r w:rsidRPr="00202518">
      <w:rPr>
        <w:sz w:val="24"/>
        <w:szCs w:val="24"/>
      </w:rPr>
      <w:fldChar w:fldCharType="separate"/>
    </w:r>
    <w:r w:rsidRPr="00202518">
      <w:rPr>
        <w:sz w:val="24"/>
        <w:szCs w:val="24"/>
      </w:rPr>
      <w:t>2</w:t>
    </w:r>
    <w:r w:rsidRPr="00202518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282EF" w14:textId="77777777" w:rsidR="00761736" w:rsidRPr="00E46B73" w:rsidRDefault="00761736" w:rsidP="00B47EFE">
    <w:pPr>
      <w:pStyle w:val="ad"/>
      <w:jc w:val="right"/>
      <w:rPr>
        <w:sz w:val="24"/>
        <w:szCs w:val="24"/>
      </w:rPr>
    </w:pPr>
    <w:r w:rsidRPr="00E46B73">
      <w:rPr>
        <w:sz w:val="24"/>
        <w:szCs w:val="24"/>
      </w:rPr>
      <w:fldChar w:fldCharType="begin"/>
    </w:r>
    <w:r w:rsidRPr="00E46B73">
      <w:rPr>
        <w:sz w:val="24"/>
        <w:szCs w:val="24"/>
      </w:rPr>
      <w:instrText>PAGE   \* MERGEFORMAT</w:instrText>
    </w:r>
    <w:r w:rsidRPr="00E46B73">
      <w:rPr>
        <w:sz w:val="24"/>
        <w:szCs w:val="24"/>
      </w:rPr>
      <w:fldChar w:fldCharType="separate"/>
    </w:r>
    <w:r w:rsidRPr="00E46B73">
      <w:rPr>
        <w:sz w:val="24"/>
        <w:szCs w:val="24"/>
      </w:rPr>
      <w:t>2</w:t>
    </w:r>
    <w:r w:rsidRPr="00E46B73">
      <w:rPr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93D83" w14:textId="07F92DAD" w:rsidR="00761736" w:rsidRPr="00736673" w:rsidRDefault="00761736" w:rsidP="00736673">
    <w:pPr>
      <w:pStyle w:val="ad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8132106"/>
      <w:docPartObj>
        <w:docPartGallery w:val="Page Numbers (Bottom of Page)"/>
        <w:docPartUnique/>
      </w:docPartObj>
    </w:sdtPr>
    <w:sdtContent>
      <w:p w14:paraId="6FF248AF" w14:textId="0E8BA7C5" w:rsidR="00FA293B" w:rsidRDefault="00FA293B" w:rsidP="00FA293B">
        <w:pPr>
          <w:pStyle w:val="ad"/>
        </w:pPr>
        <w:r w:rsidRPr="00EA5822">
          <w:rPr>
            <w:sz w:val="24"/>
            <w:szCs w:val="24"/>
          </w:rPr>
          <w:fldChar w:fldCharType="begin"/>
        </w:r>
        <w:r w:rsidRPr="00EA5822">
          <w:rPr>
            <w:sz w:val="24"/>
            <w:szCs w:val="24"/>
          </w:rPr>
          <w:instrText>PAGE   \* MERGEFORMAT</w:instrText>
        </w:r>
        <w:r w:rsidRPr="00EA5822">
          <w:rPr>
            <w:sz w:val="24"/>
            <w:szCs w:val="24"/>
          </w:rPr>
          <w:fldChar w:fldCharType="separate"/>
        </w:r>
        <w:r w:rsidRPr="00EA5822">
          <w:rPr>
            <w:sz w:val="24"/>
            <w:szCs w:val="24"/>
            <w:lang w:val="ru-RU"/>
          </w:rPr>
          <w:t>2</w:t>
        </w:r>
        <w:r w:rsidRPr="00EA5822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51DAB" w14:textId="6980FD89" w:rsidR="00E419A7" w:rsidRPr="00EA5822" w:rsidRDefault="00C16451" w:rsidP="00EA5822">
    <w:pPr>
      <w:pStyle w:val="ad"/>
      <w:tabs>
        <w:tab w:val="clear" w:pos="4677"/>
        <w:tab w:val="clear" w:pos="9355"/>
        <w:tab w:val="left" w:pos="1440"/>
      </w:tabs>
      <w:jc w:val="right"/>
      <w:rPr>
        <w:sz w:val="24"/>
        <w:szCs w:val="24"/>
      </w:rPr>
    </w:pPr>
    <w:r w:rsidRPr="00EA5822">
      <w:rPr>
        <w:sz w:val="24"/>
        <w:szCs w:val="24"/>
      </w:rPr>
      <w:fldChar w:fldCharType="begin"/>
    </w:r>
    <w:r w:rsidRPr="00EA5822">
      <w:rPr>
        <w:sz w:val="24"/>
        <w:szCs w:val="24"/>
      </w:rPr>
      <w:instrText>PAGE \* MERGEFORMAT</w:instrText>
    </w:r>
    <w:r w:rsidRPr="00EA5822">
      <w:rPr>
        <w:sz w:val="24"/>
        <w:szCs w:val="24"/>
      </w:rPr>
      <w:fldChar w:fldCharType="separate"/>
    </w:r>
    <w:r w:rsidR="00930939" w:rsidRPr="00EA5822">
      <w:rPr>
        <w:noProof/>
        <w:sz w:val="24"/>
        <w:szCs w:val="24"/>
      </w:rPr>
      <w:t>1</w:t>
    </w:r>
    <w:r w:rsidRPr="00EA5822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7C252" w14:textId="77777777" w:rsidR="00840003" w:rsidRDefault="00840003">
      <w:pPr>
        <w:spacing w:after="0"/>
      </w:pPr>
      <w:r>
        <w:separator/>
      </w:r>
    </w:p>
  </w:footnote>
  <w:footnote w:type="continuationSeparator" w:id="0">
    <w:p w14:paraId="27580D11" w14:textId="77777777" w:rsidR="00840003" w:rsidRDefault="008400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CBA7E" w14:textId="77777777" w:rsidR="00761736" w:rsidRDefault="00761736" w:rsidP="004359CE">
    <w:pPr>
      <w:pStyle w:val="aa"/>
      <w:jc w:val="left"/>
      <w:rPr>
        <w:b/>
      </w:rPr>
    </w:pPr>
    <w:r>
      <w:rPr>
        <w:b/>
      </w:rPr>
      <w:t>СТ РК_____-20_______</w:t>
    </w:r>
  </w:p>
  <w:p w14:paraId="5CDB29A5" w14:textId="77777777" w:rsidR="00761736" w:rsidRPr="0055511C" w:rsidRDefault="00761736" w:rsidP="004359CE">
    <w:pPr>
      <w:pStyle w:val="aa"/>
      <w:ind w:firstLine="720"/>
      <w:jc w:val="left"/>
      <w:rPr>
        <w:rFonts w:ascii="Arial" w:hAnsi="Arial" w:cs="Arial"/>
      </w:rPr>
    </w:pPr>
    <w:r>
      <w:rPr>
        <w:i/>
      </w:rPr>
      <w:t>(</w:t>
    </w:r>
    <w:proofErr w:type="spellStart"/>
    <w:r>
      <w:rPr>
        <w:i/>
      </w:rPr>
      <w:t>Проект</w:t>
    </w:r>
    <w:proofErr w:type="spellEnd"/>
    <w:r>
      <w:rPr>
        <w:i/>
      </w:rPr>
      <w:t xml:space="preserve">, </w:t>
    </w:r>
    <w:proofErr w:type="spellStart"/>
    <w:r>
      <w:rPr>
        <w:i/>
      </w:rPr>
      <w:t>редакция</w:t>
    </w:r>
    <w:proofErr w:type="spellEnd"/>
    <w:r>
      <w:rPr>
        <w:i/>
      </w:rPr>
      <w:t xml:space="preserve"> 1</w:t>
    </w:r>
    <w:r w:rsidRPr="002E404A">
      <w:rPr>
        <w:bCs/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DDAA0" w14:textId="77777777" w:rsidR="00761736" w:rsidRPr="00761736" w:rsidRDefault="00761736" w:rsidP="0055511C">
    <w:pPr>
      <w:pStyle w:val="aa"/>
      <w:jc w:val="right"/>
      <w:rPr>
        <w:b/>
        <w:sz w:val="24"/>
        <w:szCs w:val="24"/>
      </w:rPr>
    </w:pPr>
    <w:r w:rsidRPr="00761736">
      <w:rPr>
        <w:b/>
        <w:sz w:val="24"/>
        <w:szCs w:val="24"/>
      </w:rPr>
      <w:t>СТ РК_____-20_______</w:t>
    </w:r>
  </w:p>
  <w:p w14:paraId="20690657" w14:textId="77777777" w:rsidR="00761736" w:rsidRPr="00761736" w:rsidRDefault="00761736" w:rsidP="0055511C">
    <w:pPr>
      <w:pStyle w:val="aa"/>
      <w:ind w:firstLine="720"/>
      <w:jc w:val="right"/>
      <w:rPr>
        <w:sz w:val="24"/>
        <w:szCs w:val="24"/>
      </w:rPr>
    </w:pPr>
    <w:r w:rsidRPr="00761736">
      <w:rPr>
        <w:i/>
        <w:sz w:val="24"/>
        <w:szCs w:val="24"/>
      </w:rPr>
      <w:t>(</w:t>
    </w:r>
    <w:proofErr w:type="spellStart"/>
    <w:r w:rsidRPr="00761736">
      <w:rPr>
        <w:i/>
        <w:sz w:val="24"/>
        <w:szCs w:val="24"/>
      </w:rPr>
      <w:t>Проект</w:t>
    </w:r>
    <w:proofErr w:type="spellEnd"/>
    <w:r w:rsidRPr="00761736">
      <w:rPr>
        <w:i/>
        <w:sz w:val="24"/>
        <w:szCs w:val="24"/>
      </w:rPr>
      <w:t xml:space="preserve">, </w:t>
    </w:r>
    <w:proofErr w:type="spellStart"/>
    <w:r w:rsidRPr="00761736">
      <w:rPr>
        <w:i/>
        <w:sz w:val="24"/>
        <w:szCs w:val="24"/>
      </w:rPr>
      <w:t>редакция</w:t>
    </w:r>
    <w:proofErr w:type="spellEnd"/>
    <w:r w:rsidRPr="00761736">
      <w:rPr>
        <w:i/>
        <w:sz w:val="24"/>
        <w:szCs w:val="24"/>
      </w:rPr>
      <w:t xml:space="preserve">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0AE8C" w14:textId="77777777" w:rsidR="00761736" w:rsidRDefault="00761736" w:rsidP="002E404A">
    <w:pPr>
      <w:pStyle w:val="aa"/>
      <w:tabs>
        <w:tab w:val="clear" w:pos="4677"/>
        <w:tab w:val="clear" w:pos="9355"/>
        <w:tab w:val="left" w:pos="6900"/>
        <w:tab w:val="left" w:pos="8400"/>
      </w:tabs>
      <w:jc w:val="right"/>
    </w:pPr>
    <w:proofErr w:type="spellStart"/>
    <w:r w:rsidRPr="002E404A">
      <w:rPr>
        <w:i/>
      </w:rPr>
      <w:t>Проект</w:t>
    </w:r>
    <w:proofErr w:type="spellEnd"/>
    <w:r>
      <w:rPr>
        <w:i/>
      </w:rPr>
      <w:t xml:space="preserve">, </w:t>
    </w:r>
    <w:proofErr w:type="spellStart"/>
    <w:r>
      <w:rPr>
        <w:i/>
      </w:rPr>
      <w:t>редакция</w:t>
    </w:r>
    <w:proofErr w:type="spellEnd"/>
    <w:r>
      <w:rPr>
        <w:i/>
      </w:rPr>
      <w:t xml:space="preserve"> 1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0A00" w14:textId="77777777" w:rsidR="00D6786A" w:rsidRPr="00D6786A" w:rsidRDefault="00D6786A" w:rsidP="00761736">
    <w:pPr>
      <w:pStyle w:val="aa"/>
      <w:jc w:val="left"/>
      <w:rPr>
        <w:b/>
        <w:sz w:val="24"/>
        <w:szCs w:val="24"/>
      </w:rPr>
    </w:pPr>
    <w:bookmarkStart w:id="3" w:name="_Hlk135399388"/>
    <w:bookmarkStart w:id="4" w:name="_Hlk135399389"/>
    <w:r w:rsidRPr="00D6786A">
      <w:rPr>
        <w:b/>
        <w:sz w:val="24"/>
        <w:szCs w:val="24"/>
      </w:rPr>
      <w:t>СТ РК_____-20_______</w:t>
    </w:r>
  </w:p>
  <w:p w14:paraId="4F8402D4" w14:textId="3B7D9514" w:rsidR="00D6786A" w:rsidRPr="00D6786A" w:rsidRDefault="00D6786A" w:rsidP="00761736">
    <w:pPr>
      <w:pStyle w:val="aa"/>
      <w:ind w:firstLine="720"/>
      <w:jc w:val="left"/>
      <w:rPr>
        <w:rFonts w:ascii="Arial" w:hAnsi="Arial" w:cs="Arial"/>
        <w:sz w:val="24"/>
        <w:szCs w:val="24"/>
      </w:rPr>
    </w:pPr>
    <w:r w:rsidRPr="00D6786A">
      <w:rPr>
        <w:i/>
        <w:sz w:val="24"/>
        <w:szCs w:val="24"/>
      </w:rPr>
      <w:t>(</w:t>
    </w:r>
    <w:proofErr w:type="spellStart"/>
    <w:r w:rsidRPr="00D6786A">
      <w:rPr>
        <w:i/>
        <w:sz w:val="24"/>
        <w:szCs w:val="24"/>
      </w:rPr>
      <w:t>Проект</w:t>
    </w:r>
    <w:proofErr w:type="spellEnd"/>
    <w:r w:rsidRPr="00D6786A">
      <w:rPr>
        <w:i/>
        <w:sz w:val="24"/>
        <w:szCs w:val="24"/>
      </w:rPr>
      <w:t xml:space="preserve">, </w:t>
    </w:r>
    <w:proofErr w:type="spellStart"/>
    <w:r w:rsidRPr="00D6786A">
      <w:rPr>
        <w:i/>
        <w:sz w:val="24"/>
        <w:szCs w:val="24"/>
      </w:rPr>
      <w:t>редакция</w:t>
    </w:r>
    <w:proofErr w:type="spellEnd"/>
    <w:r w:rsidRPr="00D6786A">
      <w:rPr>
        <w:i/>
        <w:sz w:val="24"/>
        <w:szCs w:val="24"/>
      </w:rPr>
      <w:t xml:space="preserve"> 1</w:t>
    </w:r>
    <w:r w:rsidRPr="00D6786A">
      <w:rPr>
        <w:bCs/>
        <w:i/>
        <w:sz w:val="24"/>
        <w:szCs w:val="24"/>
      </w:rPr>
      <w:t>)</w:t>
    </w:r>
    <w:bookmarkEnd w:id="3"/>
    <w:bookmarkEnd w:id="4"/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340E1" w14:textId="77777777" w:rsidR="00761736" w:rsidRPr="00D6786A" w:rsidRDefault="00761736" w:rsidP="00761736">
    <w:pPr>
      <w:pStyle w:val="aa"/>
      <w:jc w:val="right"/>
      <w:rPr>
        <w:b/>
        <w:sz w:val="24"/>
        <w:szCs w:val="24"/>
      </w:rPr>
    </w:pPr>
    <w:r w:rsidRPr="00D6786A">
      <w:rPr>
        <w:b/>
        <w:sz w:val="24"/>
        <w:szCs w:val="24"/>
      </w:rPr>
      <w:t>СТ РК_____-20_______</w:t>
    </w:r>
  </w:p>
  <w:p w14:paraId="1461A3D4" w14:textId="1A4A84CF" w:rsidR="00761736" w:rsidRPr="00761736" w:rsidRDefault="00761736" w:rsidP="00761736">
    <w:pPr>
      <w:pStyle w:val="aa"/>
      <w:ind w:firstLine="720"/>
      <w:jc w:val="right"/>
      <w:rPr>
        <w:rFonts w:ascii="Arial" w:hAnsi="Arial" w:cs="Arial"/>
        <w:sz w:val="24"/>
        <w:szCs w:val="24"/>
      </w:rPr>
    </w:pPr>
    <w:r w:rsidRPr="00D6786A">
      <w:rPr>
        <w:i/>
        <w:sz w:val="24"/>
        <w:szCs w:val="24"/>
      </w:rPr>
      <w:t>(</w:t>
    </w:r>
    <w:proofErr w:type="spellStart"/>
    <w:r w:rsidRPr="00D6786A">
      <w:rPr>
        <w:i/>
        <w:sz w:val="24"/>
        <w:szCs w:val="24"/>
      </w:rPr>
      <w:t>Проект</w:t>
    </w:r>
    <w:proofErr w:type="spellEnd"/>
    <w:r w:rsidRPr="00D6786A">
      <w:rPr>
        <w:i/>
        <w:sz w:val="24"/>
        <w:szCs w:val="24"/>
      </w:rPr>
      <w:t xml:space="preserve">, </w:t>
    </w:r>
    <w:proofErr w:type="spellStart"/>
    <w:r w:rsidRPr="00D6786A">
      <w:rPr>
        <w:i/>
        <w:sz w:val="24"/>
        <w:szCs w:val="24"/>
      </w:rPr>
      <w:t>редакция</w:t>
    </w:r>
    <w:proofErr w:type="spellEnd"/>
    <w:r w:rsidRPr="00D6786A">
      <w:rPr>
        <w:i/>
        <w:sz w:val="24"/>
        <w:szCs w:val="24"/>
      </w:rPr>
      <w:t xml:space="preserve"> 1</w:t>
    </w:r>
    <w:r w:rsidRPr="00D6786A">
      <w:rPr>
        <w:bCs/>
        <w:i/>
        <w:sz w:val="24"/>
        <w:szCs w:val="24"/>
      </w:rPr>
      <w:t>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E31F1" w14:textId="77777777" w:rsidR="00761736" w:rsidRDefault="00761736" w:rsidP="00761736">
    <w:pPr>
      <w:pStyle w:val="aa"/>
      <w:jc w:val="right"/>
      <w:rPr>
        <w:b/>
      </w:rPr>
    </w:pPr>
    <w:r>
      <w:rPr>
        <w:b/>
      </w:rPr>
      <w:t>СТ РК_____-20_______</w:t>
    </w:r>
  </w:p>
  <w:p w14:paraId="230257C3" w14:textId="104947E1" w:rsidR="00D6786A" w:rsidRPr="00761736" w:rsidRDefault="00761736" w:rsidP="00761736">
    <w:pPr>
      <w:pStyle w:val="aa"/>
      <w:ind w:firstLine="720"/>
      <w:jc w:val="right"/>
    </w:pPr>
    <w:r>
      <w:rPr>
        <w:i/>
      </w:rPr>
      <w:t>(</w:t>
    </w:r>
    <w:proofErr w:type="spellStart"/>
    <w:r>
      <w:rPr>
        <w:i/>
      </w:rPr>
      <w:t>Проект</w:t>
    </w:r>
    <w:proofErr w:type="spellEnd"/>
    <w:r>
      <w:rPr>
        <w:i/>
      </w:rPr>
      <w:t xml:space="preserve">, </w:t>
    </w:r>
    <w:proofErr w:type="spellStart"/>
    <w:r>
      <w:rPr>
        <w:i/>
      </w:rPr>
      <w:t>редакция</w:t>
    </w:r>
    <w:proofErr w:type="spellEnd"/>
    <w:r>
      <w:rPr>
        <w:i/>
      </w:rPr>
      <w:t xml:space="preserve"> 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19A7"/>
    <w:rsid w:val="000A0EFA"/>
    <w:rsid w:val="0013052D"/>
    <w:rsid w:val="0015196C"/>
    <w:rsid w:val="00202518"/>
    <w:rsid w:val="00290310"/>
    <w:rsid w:val="00422E9D"/>
    <w:rsid w:val="004747DB"/>
    <w:rsid w:val="004B46E5"/>
    <w:rsid w:val="006F526F"/>
    <w:rsid w:val="00736673"/>
    <w:rsid w:val="00761736"/>
    <w:rsid w:val="007B766D"/>
    <w:rsid w:val="00840003"/>
    <w:rsid w:val="00846BC5"/>
    <w:rsid w:val="008703F7"/>
    <w:rsid w:val="0087249A"/>
    <w:rsid w:val="008D5303"/>
    <w:rsid w:val="00930939"/>
    <w:rsid w:val="009E44CD"/>
    <w:rsid w:val="009F1E55"/>
    <w:rsid w:val="00A168A8"/>
    <w:rsid w:val="00AF2BC5"/>
    <w:rsid w:val="00B1529A"/>
    <w:rsid w:val="00B515DA"/>
    <w:rsid w:val="00C16451"/>
    <w:rsid w:val="00C43A34"/>
    <w:rsid w:val="00CC2BDE"/>
    <w:rsid w:val="00D6786A"/>
    <w:rsid w:val="00E267E2"/>
    <w:rsid w:val="00E419A7"/>
    <w:rsid w:val="00E46B73"/>
    <w:rsid w:val="00E94157"/>
    <w:rsid w:val="00EA5822"/>
    <w:rsid w:val="00EE5374"/>
    <w:rsid w:val="00F11F02"/>
    <w:rsid w:val="00F356E9"/>
    <w:rsid w:val="00F837C6"/>
    <w:rsid w:val="00FA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65911E"/>
  <w15:docId w15:val="{4F5F1C1E-4BC1-493E-8590-8A25A7A98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24" w:after="24" w:line="24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4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color w:val="232323"/>
      <w:sz w:val="32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bCs/>
      <w:color w:val="44444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32323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b/>
      <w:bCs/>
      <w:color w:val="606060"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4444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link w:val="a4"/>
    <w:uiPriority w:val="10"/>
    <w:rPr>
      <w:sz w:val="48"/>
      <w:szCs w:val="48"/>
    </w:rPr>
  </w:style>
  <w:style w:type="character" w:customStyle="1" w:styleId="a5">
    <w:name w:val="Подзаголовок Знак"/>
    <w:link w:val="a6"/>
    <w:uiPriority w:val="11"/>
    <w:rPr>
      <w:sz w:val="24"/>
      <w:szCs w:val="24"/>
    </w:rPr>
  </w:style>
  <w:style w:type="character" w:customStyle="1" w:styleId="21">
    <w:name w:val="Цитата 2 Знак"/>
    <w:link w:val="22"/>
    <w:uiPriority w:val="29"/>
    <w:rPr>
      <w:i/>
    </w:rPr>
  </w:style>
  <w:style w:type="character" w:customStyle="1" w:styleId="a7">
    <w:name w:val="Выделенная цитата Знак"/>
    <w:link w:val="a8"/>
    <w:uiPriority w:val="30"/>
    <w:rPr>
      <w:i/>
    </w:rPr>
  </w:style>
  <w:style w:type="character" w:customStyle="1" w:styleId="a9">
    <w:name w:val="Верхний колонтитул Знак"/>
    <w:link w:val="aa"/>
    <w:uiPriority w:val="99"/>
  </w:style>
  <w:style w:type="character" w:customStyle="1" w:styleId="FooterChar">
    <w:name w:val="Footer Char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d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d">
    <w:name w:val="footer"/>
    <w:basedOn w:val="a"/>
    <w:link w:val="ac"/>
    <w:uiPriority w:val="99"/>
    <w:unhideWhenUsed/>
    <w:pPr>
      <w:tabs>
        <w:tab w:val="center" w:pos="4677"/>
        <w:tab w:val="right" w:pos="9355"/>
      </w:tabs>
      <w:spacing w:after="0"/>
    </w:pPr>
  </w:style>
  <w:style w:type="paragraph" w:styleId="aa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/>
    </w:pPr>
  </w:style>
  <w:style w:type="paragraph" w:styleId="af8">
    <w:name w:val="No Spacing"/>
    <w:uiPriority w:val="1"/>
    <w:qFormat/>
    <w:pPr>
      <w:spacing w:after="0" w:line="240" w:lineRule="auto"/>
    </w:pPr>
  </w:style>
  <w:style w:type="paragraph" w:styleId="22">
    <w:name w:val="Quote"/>
    <w:basedOn w:val="a"/>
    <w:next w:val="a"/>
    <w:link w:val="21"/>
    <w:uiPriority w:val="29"/>
    <w:qFormat/>
    <w:pPr>
      <w:ind w:left="4536"/>
    </w:pPr>
    <w:rPr>
      <w:i/>
      <w:iCs/>
      <w:color w:val="373737"/>
      <w:sz w:val="18"/>
      <w:szCs w:val="18"/>
    </w:rPr>
  </w:style>
  <w:style w:type="paragraph" w:styleId="a6">
    <w:name w:val="Subtitle"/>
    <w:basedOn w:val="a"/>
    <w:next w:val="a"/>
    <w:link w:val="a5"/>
    <w:uiPriority w:val="11"/>
    <w:qFormat/>
    <w:pPr>
      <w:numPr>
        <w:ilvl w:val="1"/>
      </w:numPr>
      <w:ind w:firstLine="567"/>
      <w:outlineLvl w:val="0"/>
    </w:pPr>
    <w:rPr>
      <w:rFonts w:asciiTheme="majorHAnsi" w:eastAsiaTheme="majorEastAsia" w:hAnsiTheme="majorHAnsi" w:cstheme="majorBidi"/>
      <w:i/>
      <w:iCs/>
      <w:color w:val="444444"/>
      <w:sz w:val="52"/>
      <w:szCs w:val="52"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EEEEEE"/>
      <w:ind w:left="567" w:right="567"/>
    </w:pPr>
    <w:rPr>
      <w:b/>
      <w:bCs/>
      <w:i/>
      <w:iCs/>
      <w:color w:val="464646"/>
      <w:sz w:val="19"/>
      <w:szCs w:val="19"/>
    </w:rPr>
  </w:style>
  <w:style w:type="paragraph" w:styleId="a4">
    <w:name w:val="Title"/>
    <w:basedOn w:val="a"/>
    <w:next w:val="a"/>
    <w:link w:val="a3"/>
    <w:uiPriority w:val="10"/>
    <w:qFormat/>
    <w:pPr>
      <w:pBdr>
        <w:bottom w:val="single" w:sz="24" w:space="0" w:color="000000" w:themeColor="text1"/>
      </w:pBdr>
      <w:spacing w:before="300" w:after="80"/>
      <w:contextualSpacing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72"/>
      <w:szCs w:val="72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FontStyle48">
    <w:name w:val="Font Style48"/>
    <w:uiPriority w:val="99"/>
    <w:rPr>
      <w:rFonts w:ascii="Arial" w:hAnsi="Arial" w:cs="Arial"/>
      <w:color w:val="000000"/>
      <w:sz w:val="18"/>
      <w:szCs w:val="18"/>
    </w:rPr>
  </w:style>
  <w:style w:type="paragraph" w:customStyle="1" w:styleId="Style19">
    <w:name w:val="Style19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afa">
    <w:name w:val="Normal (Web)"/>
    <w:basedOn w:val="a"/>
    <w:uiPriority w:val="99"/>
    <w:semiHidden/>
    <w:unhideWhenUsed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</w:rPr>
  </w:style>
  <w:style w:type="character" w:styleId="afb">
    <w:name w:val="annotation reference"/>
    <w:basedOn w:val="a0"/>
    <w:uiPriority w:val="99"/>
    <w:semiHidden/>
    <w:unhideWhenUsed/>
    <w:rsid w:val="00A168A8"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rsid w:val="00A168A8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rsid w:val="00A168A8"/>
    <w:rPr>
      <w:rFonts w:ascii="Times New Roman" w:hAnsi="Times New Roman" w:cs="Times New Roman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A168A8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A168A8"/>
    <w:rPr>
      <w:rFonts w:ascii="Times New Roman" w:hAnsi="Times New Roman" w:cs="Times New Roman"/>
      <w:b/>
      <w:bCs/>
      <w:sz w:val="20"/>
      <w:szCs w:val="20"/>
    </w:rPr>
  </w:style>
  <w:style w:type="paragraph" w:styleId="aff0">
    <w:name w:val="Balloon Text"/>
    <w:basedOn w:val="a"/>
    <w:link w:val="aff1"/>
    <w:uiPriority w:val="99"/>
    <w:semiHidden/>
    <w:unhideWhenUsed/>
    <w:rsid w:val="00A168A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A168A8"/>
    <w:rPr>
      <w:rFonts w:ascii="Segoe UI" w:hAnsi="Segoe UI" w:cs="Segoe UI"/>
      <w:sz w:val="18"/>
      <w:szCs w:val="18"/>
    </w:rPr>
  </w:style>
  <w:style w:type="paragraph" w:customStyle="1" w:styleId="13">
    <w:name w:val="Обычный (веб)1"/>
    <w:basedOn w:val="a"/>
    <w:uiPriority w:val="99"/>
    <w:rsid w:val="000A0E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0" w:after="119"/>
      <w:ind w:firstLine="0"/>
      <w:jc w:val="left"/>
    </w:pPr>
    <w:rPr>
      <w:rFonts w:eastAsia="Times New Roman" w:cs="Calibri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6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eganorm.ru/Data2/1/4294852/4294852151.htm" TargetMode="External"/><Relationship Id="rId18" Type="http://schemas.openxmlformats.org/officeDocument/2006/relationships/hyperlink" Target="https://meganorm.ru/Data2/1/4294847/4294847219.htm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eader" Target="header5.xml"/><Relationship Id="rId7" Type="http://schemas.openxmlformats.org/officeDocument/2006/relationships/header" Target="header2.xml"/><Relationship Id="rId12" Type="http://schemas.openxmlformats.org/officeDocument/2006/relationships/hyperlink" Target="https://meganorm.ru/Data2/1/4293782/4293782529.htm" TargetMode="External"/><Relationship Id="rId17" Type="http://schemas.openxmlformats.org/officeDocument/2006/relationships/hyperlink" Target="https://meganorm.ru/Data2/1/4294847/4294847219.htm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eganorm.ru/Data2/1/4294852/4294852151.htm" TargetMode="External"/><Relationship Id="rId20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24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yperlink" Target="https://meganorm.ru/Data2/1/4293782/4293782529.htm" TargetMode="External"/><Relationship Id="rId23" Type="http://schemas.openxmlformats.org/officeDocument/2006/relationships/footer" Target="footer5.xml"/><Relationship Id="rId10" Type="http://schemas.openxmlformats.org/officeDocument/2006/relationships/header" Target="header3.xml"/><Relationship Id="rId19" Type="http://schemas.openxmlformats.org/officeDocument/2006/relationships/hyperlink" Target="https://meganorm.ru/Data2/1/4293727/4293727997.pdf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meganorm.ru/Data2/1/4294847/4294847219.htm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16</Pages>
  <Words>4196</Words>
  <Characters>23923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kucherm</dc:creator>
  <cp:lastModifiedBy>Александр Черновол</cp:lastModifiedBy>
  <cp:revision>34</cp:revision>
  <dcterms:created xsi:type="dcterms:W3CDTF">2023-05-15T04:06:00Z</dcterms:created>
  <dcterms:modified xsi:type="dcterms:W3CDTF">2023-05-19T09:24:00Z</dcterms:modified>
</cp:coreProperties>
</file>